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50"/>
        <w:jc w:val="left"/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</w:r>
      <w:r>
        <w:rPr>
          <w:rFonts w:ascii="Times New Roman" w:hAnsi="Times New Roman"/>
          <w:bCs/>
        </w:rPr>
      </w:r>
    </w:p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>
        <w:tblPrEx/>
        <w:trPr/>
        <w:tc>
          <w:tcPr>
            <w:tcW w:w="1712" w:type="dxa"/>
            <w:textDirection w:val="lrTb"/>
            <w:noWrap w:val="false"/>
          </w:tcPr>
          <w:p>
            <w:pPr>
              <w:jc w:val="center"/>
              <w:spacing w:before="0" w:after="0" w:line="360" w:lineRule="auto"/>
              <w:widowControl w:val="off"/>
              <w:rPr>
                <w:bCs/>
                <w:caps/>
                <w:sz w:val="18"/>
              </w:rPr>
            </w:pPr>
            <w:r>
              <w:rPr>
                <w:rFonts w:ascii="Calibri" w:hAnsi="Calibri"/>
                <w:sz w:val="22"/>
                <w:szCs w:val="22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733425" cy="581025"/>
                      <wp:effectExtent l="0" t="0" r="9525" b="9525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  <w:r>
              <w:rPr>
                <w:bCs/>
                <w:caps/>
                <w:sz w:val="18"/>
              </w:rPr>
            </w:r>
          </w:p>
        </w:tc>
        <w:tc>
          <w:tcPr>
            <w:tcW w:w="835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360" w:lineRule="auto"/>
              <w:widowControl w:val="off"/>
              <w:rPr>
                <w:bCs/>
                <w:caps/>
                <w:sz w:val="22"/>
              </w:rPr>
            </w:pPr>
            <w:r>
              <w:rPr>
                <w:bCs/>
                <w:caps/>
                <w:sz w:val="22"/>
                <w:szCs w:val="22"/>
              </w:rPr>
              <w:t xml:space="preserve">МИНИСТЕРСТВО ОБРАЗОВАНИЯ И НАУКИ ЧЕЛЯБИНСКОЙ ОБЛАСТИ</w:t>
            </w:r>
            <w:r>
              <w:rPr>
                <w:bCs/>
                <w:caps/>
                <w:sz w:val="22"/>
              </w:rPr>
            </w:r>
          </w:p>
          <w:p>
            <w:pPr>
              <w:jc w:val="center"/>
              <w:spacing w:before="0" w:after="200" w:line="276" w:lineRule="auto"/>
              <w:widowControl w:val="off"/>
              <w:rPr>
                <w:sz w:val="18"/>
              </w:rPr>
            </w:pPr>
            <w:r>
              <w:rPr>
                <w:sz w:val="22"/>
                <w:szCs w:val="22"/>
              </w:rPr>
              <w:t xml:space="preserve">ГБПОУ  «ЧЕЛЯБИНСКИЙ МЕХАНИКО – ТЕХНОЛОГИЧЕСКИЙ ТЕХНИКУМ»</w:t>
            </w:r>
            <w:r>
              <w:rPr>
                <w:sz w:val="18"/>
              </w:rPr>
            </w:r>
          </w:p>
        </w:tc>
      </w:tr>
    </w:tbl>
    <w:p>
      <w:pPr>
        <w:spacing w:before="0" w:after="0" w:line="276" w:lineRule="auto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4394"/>
        <w:gridCol w:w="993"/>
      </w:tblGrid>
      <w:tr>
        <w:tblPrEx/>
        <w:trPr/>
        <w:tc>
          <w:tcPr>
            <w:tcW w:w="4394" w:type="dxa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  <w:tc>
          <w:tcPr>
            <w:tcW w:w="993" w:type="dxa"/>
            <w:textDirection w:val="lrTb"/>
            <w:noWrap w:val="false"/>
          </w:tcPr>
          <w:p>
            <w:pPr>
              <w:spacing w:before="0" w:after="0"/>
            </w:pPr>
            <w:r/>
            <w:r/>
          </w:p>
        </w:tc>
      </w:tr>
    </w:tbl>
    <w:p>
      <w:pPr>
        <w:spacing w:before="0"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before="0"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before="0"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before="0"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before="0"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before="0"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before="0"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before="0"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before="0"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before="0"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jc w:val="center"/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</w:t>
      </w:r>
      <w:r>
        <w:rPr>
          <w:sz w:val="28"/>
          <w:szCs w:val="28"/>
        </w:rPr>
      </w:r>
    </w:p>
    <w:p>
      <w:pPr>
        <w:jc w:val="center"/>
        <w:spacing w:before="0" w:after="200" w:line="276" w:lineRule="auto"/>
        <w:rPr>
          <w:b/>
          <w:sz w:val="40"/>
          <w:szCs w:val="22"/>
        </w:rPr>
      </w:pPr>
      <w:r>
        <w:rPr>
          <w:b/>
          <w:sz w:val="28"/>
          <w:szCs w:val="28"/>
        </w:rPr>
        <w:t xml:space="preserve">ОП.07 Информационные технологии в профессиональной деятельности </w:t>
      </w:r>
      <w:r>
        <w:rPr>
          <w:b/>
          <w:sz w:val="40"/>
          <w:szCs w:val="22"/>
        </w:rPr>
      </w:r>
    </w:p>
    <w:p>
      <w:pPr>
        <w:jc w:val="center"/>
        <w:spacing w:before="0" w:after="200" w:line="276" w:lineRule="auto"/>
        <w:rPr>
          <w:i/>
          <w:sz w:val="28"/>
          <w:szCs w:val="28"/>
        </w:rPr>
      </w:pPr>
      <w:r>
        <w:rPr>
          <w:sz w:val="28"/>
          <w:szCs w:val="28"/>
        </w:rPr>
        <w:t xml:space="preserve">для ППССЗ</w:t>
      </w:r>
      <w:r>
        <w:rPr>
          <w:i/>
          <w:sz w:val="28"/>
          <w:szCs w:val="28"/>
        </w:rPr>
      </w:r>
    </w:p>
    <w:p>
      <w:pPr>
        <w:jc w:val="center"/>
        <w:spacing w:before="0" w:after="200"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43.02.15 Поварское и кондитерское дело  </w:t>
      </w:r>
      <w:r>
        <w:rPr>
          <w:i/>
          <w:sz w:val="28"/>
          <w:szCs w:val="28"/>
        </w:rPr>
      </w:r>
    </w:p>
    <w:p>
      <w:pPr>
        <w:jc w:val="center"/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200" w:line="276" w:lineRule="auto"/>
        <w:rPr>
          <w:iCs/>
          <w:sz w:val="28"/>
          <w:szCs w:val="28"/>
        </w:rPr>
      </w:pPr>
      <w:r>
        <w:rPr>
          <w:iCs/>
          <w:sz w:val="28"/>
          <w:szCs w:val="28"/>
        </w:rPr>
      </w:r>
      <w:r>
        <w:rPr>
          <w:iCs/>
          <w:sz w:val="28"/>
          <w:szCs w:val="28"/>
        </w:rPr>
      </w:r>
    </w:p>
    <w:p>
      <w:pPr>
        <w:jc w:val="center"/>
        <w:spacing w:before="0" w:after="200" w:line="276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Челябинск, 2023</w:t>
      </w:r>
      <w:r>
        <w:rPr>
          <w:iCs/>
          <w:sz w:val="28"/>
          <w:szCs w:val="28"/>
        </w:rPr>
      </w:r>
    </w:p>
    <w:p>
      <w:pPr>
        <w:jc w:val="center"/>
        <w:rPr>
          <w:b/>
          <w:vertAlign w:val="superscript"/>
        </w:rPr>
      </w:pPr>
      <w:r>
        <w:rPr>
          <w:b/>
          <w:bCs/>
        </w:rPr>
        <w:br w:type="page" w:clear="all"/>
      </w:r>
      <w:r>
        <w:rPr>
          <w:b/>
          <w:vertAlign w:val="superscript"/>
        </w:rPr>
      </w:r>
    </w:p>
    <w:p>
      <w:pPr>
        <w:rPr>
          <w:b/>
          <w:i/>
        </w:rPr>
      </w:pPr>
      <w:r>
        <w:rPr>
          <w:b/>
        </w:rPr>
        <w:t xml:space="preserve">СОДЕРЖАНИЕ</w:t>
      </w:r>
      <w:r>
        <w:rPr>
          <w:b/>
          <w:i/>
        </w:rPr>
      </w:r>
    </w:p>
    <w:p>
      <w:pPr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>
        <w:tblPrEx/>
        <w:trPr>
          <w:trHeight w:val="567"/>
        </w:trPr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spacing w:before="0" w:after="0" w:line="276" w:lineRule="auto"/>
              <w:tabs>
                <w:tab w:val="num" w:pos="284" w:leader="none"/>
              </w:tabs>
              <w:rPr>
                <w:b/>
              </w:rPr>
            </w:pPr>
            <w:r>
              <w:rPr>
                <w:b/>
              </w:rPr>
              <w:t xml:space="preserve">ОБЩАЯ ХАРАКТЕРИСТИКА ПРОГРАММЫ УЧЕБНОЙ ДИСЦИПЛИНЫ</w:t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jc w:val="center"/>
              <w:spacing w:before="0" w:after="0" w:line="276" w:lineRule="auto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</w:p>
        </w:tc>
      </w:tr>
      <w:tr>
        <w:tblPrEx/>
        <w:trPr>
          <w:trHeight w:val="567"/>
        </w:trPr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spacing w:before="0" w:after="0" w:line="276" w:lineRule="auto"/>
              <w:rPr>
                <w:b/>
              </w:rPr>
            </w:pPr>
            <w:r>
              <w:rPr>
                <w:b/>
              </w:rPr>
              <w:t xml:space="preserve">СТРУКТУРА ПРИМЕРНОЙ УЧЕБНОЙ ДИСЦИПЛИНЫ</w:t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jc w:val="center"/>
              <w:spacing w:before="0" w:after="0" w:line="276" w:lineRule="auto"/>
              <w:rPr>
                <w:b/>
              </w:rPr>
            </w:pPr>
            <w:r>
              <w:rPr>
                <w:b/>
              </w:rPr>
              <w:t xml:space="preserve">9</w:t>
            </w:r>
            <w:r>
              <w:rPr>
                <w:b/>
              </w:rPr>
            </w:r>
          </w:p>
        </w:tc>
      </w:tr>
      <w:tr>
        <w:tblPrEx/>
        <w:trPr>
          <w:trHeight w:val="567"/>
        </w:trPr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spacing w:before="0" w:after="0" w:line="276" w:lineRule="auto"/>
              <w:rPr>
                <w:b/>
              </w:rPr>
            </w:pPr>
            <w:r>
              <w:rPr>
                <w:b/>
              </w:rPr>
              <w:t xml:space="preserve">УСЛОВИЯ РЕАЛИЗАЦИИ ПРОГРАММЫ </w:t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jc w:val="center"/>
              <w:spacing w:before="0" w:after="0" w:line="276" w:lineRule="auto"/>
              <w:rPr>
                <w:b/>
              </w:rPr>
            </w:pPr>
            <w:r>
              <w:rPr>
                <w:b/>
              </w:rPr>
              <w:t xml:space="preserve">16</w:t>
            </w:r>
            <w:r>
              <w:rPr>
                <w:b/>
              </w:rPr>
            </w:r>
          </w:p>
        </w:tc>
      </w:tr>
      <w:tr>
        <w:tblPrEx/>
        <w:trPr>
          <w:trHeight w:val="567"/>
        </w:trPr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spacing w:before="0" w:after="0" w:line="276" w:lineRule="auto"/>
              <w:rPr>
                <w:b/>
              </w:rPr>
            </w:pPr>
            <w:r>
              <w:rPr>
                <w:b/>
              </w:rPr>
              <w:t xml:space="preserve">КОНТРОЛЬ И ОЦЕНКА РЕЗУЛЬТАТОВ ОСВОЕНИЯ УЧЕБНОЙ ДИСЦИПЛИНЫ</w:t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jc w:val="center"/>
              <w:spacing w:before="0" w:after="0" w:line="276" w:lineRule="auto"/>
              <w:rPr>
                <w:b/>
              </w:rPr>
            </w:pPr>
            <w:r>
              <w:rPr>
                <w:b/>
              </w:rPr>
              <w:t xml:space="preserve">19</w:t>
            </w:r>
            <w:r>
              <w:rPr>
                <w:b/>
              </w:rPr>
            </w:r>
          </w:p>
        </w:tc>
      </w:tr>
      <w:tr>
        <w:tblPrEx/>
        <w:trPr>
          <w:trHeight w:val="567"/>
        </w:trPr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spacing w:before="0" w:after="0" w:line="276" w:lineRule="auto"/>
              <w:rPr>
                <w:b/>
              </w:rPr>
            </w:pPr>
            <w:r>
              <w:rPr>
                <w:b/>
              </w:rPr>
              <w:t xml:space="preserve">ВОЗМОЖНОСТИ ИСПОЛЬЗОВАНИЯ ПРОГРАММЫ В ДРУГИХ ПООП</w:t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jc w:val="center"/>
              <w:spacing w:before="0" w:after="0" w:line="276" w:lineRule="auto"/>
              <w:rPr>
                <w:b/>
              </w:rPr>
            </w:pPr>
            <w:r>
              <w:rPr>
                <w:b/>
              </w:rPr>
              <w:t xml:space="preserve">20</w:t>
            </w:r>
            <w:r>
              <w:rPr>
                <w:b/>
              </w:rPr>
            </w:r>
          </w:p>
        </w:tc>
      </w:tr>
    </w:tbl>
    <w:p>
      <w:pPr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rPr>
          <w:b/>
          <w:bCs/>
          <w:i/>
        </w:rPr>
      </w:pPr>
      <w:r>
        <w:rPr>
          <w:b/>
          <w:bCs/>
          <w:i/>
        </w:rPr>
      </w:r>
      <w:r>
        <w:rPr>
          <w:b/>
          <w:bCs/>
          <w:i/>
        </w:rPr>
      </w:r>
    </w:p>
    <w:p>
      <w:pPr>
        <w:rPr>
          <w:b/>
          <w:i/>
        </w:rPr>
      </w:pPr>
      <w:r>
        <w:rPr>
          <w:b/>
          <w:i/>
          <w:u w:val="single"/>
        </w:rPr>
        <w:br w:type="page" w:clear="all"/>
      </w:r>
      <w:r>
        <w:rPr>
          <w:b/>
          <w:i/>
        </w:rPr>
        <w:t xml:space="preserve">1. ОБЩАЯ </w:t>
      </w:r>
      <w:r>
        <w:rPr>
          <w:b/>
        </w:rPr>
        <w:t xml:space="preserve">ХАРАКТЕРИСТИКА</w:t>
      </w:r>
      <w:r>
        <w:rPr>
          <w:b/>
          <w:i/>
        </w:rPr>
        <w:t xml:space="preserve"> ПРОГРАММЫ УЧЕБНОЙ ДИСЦИПЛИНЫ</w:t>
      </w:r>
      <w:r>
        <w:rPr>
          <w:b/>
          <w:i/>
        </w:rPr>
      </w:r>
    </w:p>
    <w:p>
      <w:r/>
      <w:r/>
    </w:p>
    <w:p>
      <w:pPr>
        <w:rPr>
          <w:b/>
        </w:rPr>
      </w:pPr>
      <w:r>
        <w:rPr>
          <w:b/>
        </w:rPr>
        <w:t xml:space="preserve">1.1. Область применения программы</w:t>
      </w:r>
      <w:r>
        <w:rPr>
          <w:b/>
        </w:rPr>
      </w:r>
    </w:p>
    <w:p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Рабочая программа уче</w:t>
      </w:r>
      <w:r>
        <w:rPr>
          <w:rFonts w:eastAsia="Calibri"/>
          <w:lang w:eastAsia="en-US"/>
        </w:rPr>
        <w:t xml:space="preserve">бной дисциплины является частью основной профессиональной образовательной программы  в соответствии с ФГОС СПО по специальности 43.02.15 Поварское и кондитерское дело, утвержденного приказом Министерства образования и науки РФ от 09 декабря 2016 г. №1565 (</w:t>
      </w:r>
      <w:r>
        <w:rPr>
          <w:rFonts w:eastAsia="Calibri"/>
          <w:lang w:eastAsia="en-US"/>
        </w:rPr>
        <w:t xml:space="preserve">ред</w:t>
      </w:r>
      <w:r>
        <w:rPr>
          <w:rFonts w:eastAsia="Calibri"/>
          <w:lang w:eastAsia="en-US"/>
        </w:rPr>
        <w:t xml:space="preserve">.о</w:t>
      </w:r>
      <w:r>
        <w:rPr>
          <w:rFonts w:eastAsia="Calibri"/>
          <w:lang w:eastAsia="en-US"/>
        </w:rPr>
        <w:t xml:space="preserve">т</w:t>
      </w:r>
      <w:r>
        <w:rPr>
          <w:rFonts w:eastAsia="Calibri"/>
          <w:lang w:eastAsia="en-US"/>
        </w:rPr>
        <w:t xml:space="preserve"> 03.07.2024).</w:t>
      </w:r>
      <w:r>
        <w:rPr>
          <w:rFonts w:eastAsia="Calibri"/>
          <w:lang w:eastAsia="en-US"/>
        </w:rPr>
      </w:r>
    </w:p>
    <w:p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Рабочая программа разработана в соответствии с рекомендациями примерной основой образовательной программой разработанной Федеральным учебно-методическим  объединением в системе СПО по укрупненной группе профессий 43.00.00 Сервис и туризм.  </w:t>
      </w:r>
      <w:r>
        <w:rPr>
          <w:rFonts w:eastAsia="Calibri"/>
          <w:lang w:eastAsia="en-US"/>
        </w:rPr>
      </w:r>
    </w:p>
    <w:p>
      <w:r/>
      <w:r/>
    </w:p>
    <w:p>
      <w:pPr>
        <w:jc w:val="both"/>
        <w:rPr>
          <w:b/>
        </w:rPr>
      </w:pP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t xml:space="preserve">дисциплина относится к общепрофессиональному циклу, связана с освоением профессиональных компетенций по всем профессиональным модулям, входящим в специальность.</w:t>
      </w:r>
      <w:r>
        <w:rPr>
          <w:b/>
        </w:rPr>
      </w:r>
    </w:p>
    <w:p>
      <w:r/>
      <w:r/>
    </w:p>
    <w:p>
      <w:pPr>
        <w:rPr>
          <w:b/>
        </w:rPr>
      </w:pPr>
      <w:r>
        <w:rPr>
          <w:b/>
        </w:rPr>
        <w:t xml:space="preserve">1.3. Цель и планируемые результаты освоения дисциплины:</w:t>
      </w:r>
      <w:r>
        <w:rPr>
          <w:b/>
        </w:rPr>
      </w:r>
    </w:p>
    <w:p>
      <w:r>
        <w:t xml:space="preserve">В результате освоения дисциплины обучающийся должен </w:t>
      </w:r>
      <w:r>
        <w:rPr>
          <w:i/>
        </w:rPr>
        <w:t xml:space="preserve">уметь</w:t>
      </w:r>
      <w:r>
        <w:t xml:space="preserve">:</w:t>
      </w:r>
      <w:r/>
    </w:p>
    <w:p>
      <w:pPr>
        <w:pStyle w:val="1046"/>
        <w:numPr>
          <w:ilvl w:val="0"/>
          <w:numId w:val="24"/>
        </w:numPr>
        <w:jc w:val="both"/>
      </w:pPr>
      <w:r>
        <w:t xml:space="preserve">пользоваться современными средствами связи и оргтехникой; </w:t>
      </w:r>
      <w:r/>
    </w:p>
    <w:p>
      <w:pPr>
        <w:pStyle w:val="1046"/>
        <w:numPr>
          <w:ilvl w:val="0"/>
          <w:numId w:val="24"/>
        </w:numPr>
        <w:jc w:val="both"/>
      </w:pPr>
      <w:r>
        <w:t xml:space="preserve">обрабатывать текстовую и табличную информацию; </w:t>
      </w:r>
      <w:r/>
    </w:p>
    <w:p>
      <w:pPr>
        <w:pStyle w:val="1046"/>
        <w:numPr>
          <w:ilvl w:val="0"/>
          <w:numId w:val="24"/>
        </w:numPr>
        <w:jc w:val="both"/>
      </w:pPr>
      <w:r>
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</w:r>
      <w:r/>
    </w:p>
    <w:p>
      <w:pPr>
        <w:pStyle w:val="1046"/>
        <w:numPr>
          <w:ilvl w:val="0"/>
          <w:numId w:val="24"/>
        </w:numPr>
        <w:jc w:val="both"/>
      </w:pPr>
      <w:r>
        <w:t xml:space="preserve">использовать в профессиональной деятельности различные виды программного обеспечения, применять компьютерные и телекоммуникационные средства; </w:t>
      </w:r>
      <w:r/>
    </w:p>
    <w:p>
      <w:pPr>
        <w:pStyle w:val="1046"/>
        <w:numPr>
          <w:ilvl w:val="0"/>
          <w:numId w:val="24"/>
        </w:numPr>
        <w:jc w:val="both"/>
      </w:pPr>
      <w:r>
        <w:t xml:space="preserve">обеспечивать информационную безопасность; </w:t>
      </w:r>
      <w:r/>
    </w:p>
    <w:p>
      <w:pPr>
        <w:numPr>
          <w:ilvl w:val="0"/>
          <w:numId w:val="24"/>
        </w:numPr>
        <w:jc w:val="both"/>
        <w:spacing w:before="0" w:after="0"/>
      </w:pPr>
      <w:r>
        <w:t xml:space="preserve">применять антивирусные средства защиты информации; </w:t>
      </w:r>
      <w:r/>
    </w:p>
    <w:p>
      <w:pPr>
        <w:numPr>
          <w:ilvl w:val="0"/>
          <w:numId w:val="24"/>
        </w:numPr>
        <w:jc w:val="both"/>
        <w:spacing w:before="0" w:after="0"/>
      </w:pPr>
      <w:r>
        <w:t xml:space="preserve">осуществлять поиск необходимой информации</w:t>
      </w:r>
      <w:r/>
    </w:p>
    <w:p>
      <w:r>
        <w:t xml:space="preserve">В результате освоения дисциплины обучающийся должен </w:t>
      </w:r>
      <w:r>
        <w:rPr>
          <w:i/>
        </w:rPr>
        <w:t xml:space="preserve">знать</w:t>
      </w:r>
      <w:r>
        <w:t xml:space="preserve">:</w:t>
      </w:r>
      <w:r/>
    </w:p>
    <w:p>
      <w:pPr>
        <w:pStyle w:val="1046"/>
        <w:numPr>
          <w:ilvl w:val="0"/>
          <w:numId w:val="25"/>
        </w:numPr>
      </w:pPr>
      <w:r>
        <w:t xml:space="preserve">основные понятия автоматизированной обработки информации; </w:t>
      </w:r>
      <w:r/>
    </w:p>
    <w:p>
      <w:pPr>
        <w:pStyle w:val="1046"/>
        <w:numPr>
          <w:ilvl w:val="0"/>
          <w:numId w:val="25"/>
        </w:numPr>
      </w:pPr>
      <w:r>
        <w:t xml:space="preserve">общий состав и структуру персональных компьютеров и вычислительных систем; </w:t>
      </w:r>
      <w:r/>
    </w:p>
    <w:p>
      <w:pPr>
        <w:pStyle w:val="1046"/>
        <w:numPr>
          <w:ilvl w:val="0"/>
          <w:numId w:val="25"/>
        </w:numPr>
      </w:pPr>
      <w:r>
        <w:t xml:space="preserve">базовые системные программные продукты в области профессиональной деятельности; </w:t>
      </w:r>
      <w:r/>
    </w:p>
    <w:p>
      <w:pPr>
        <w:pStyle w:val="1046"/>
        <w:numPr>
          <w:ilvl w:val="0"/>
          <w:numId w:val="25"/>
        </w:numPr>
      </w:pPr>
      <w:r>
        <w:t xml:space="preserve"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</w:t>
      </w:r>
      <w:r/>
    </w:p>
    <w:p>
      <w:pPr>
        <w:numPr>
          <w:ilvl w:val="0"/>
          <w:numId w:val="25"/>
        </w:numPr>
        <w:spacing w:before="0" w:after="0"/>
      </w:pPr>
      <w:r>
        <w:t xml:space="preserve">основные методы и приемы обеспечения информационной </w:t>
      </w:r>
      <w:r/>
    </w:p>
    <w:p>
      <w:pPr>
        <w:numPr>
          <w:ilvl w:val="0"/>
          <w:numId w:val="25"/>
        </w:numPr>
        <w:spacing w:before="0" w:after="0"/>
      </w:pPr>
      <w:r>
        <w:t xml:space="preserve">безопасности</w:t>
      </w:r>
      <w:r/>
    </w:p>
    <w:p>
      <w:r>
        <w:t xml:space="preserve">Формируемые компетенции: </w:t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200" w:line="276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Код</w:t>
            </w:r>
            <w:r>
              <w:rPr>
                <w:b/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0" w:after="200" w:line="276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Наименование общих компетенций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27"/>
        </w:trPr>
        <w:tc>
          <w:tcPr>
            <w:tcW w:w="988" w:type="dxa"/>
            <w:textDirection w:val="lrTb"/>
            <w:noWrap w:val="false"/>
          </w:tcPr>
          <w:p>
            <w:pPr>
              <w:spacing w:before="0" w:after="200"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01.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0" w:after="200" w:line="276" w:lineRule="auto"/>
              <w:rPr>
                <w:iCs/>
              </w:rPr>
            </w:pPr>
            <w:r>
              <w:rPr>
                <w:iCs/>
              </w:rPr>
              <w:t xml:space="preserve">Выбирать способы решения задач профессиональной деятельности, применительно к различным контекстам.</w:t>
            </w:r>
            <w:r>
              <w:rPr>
                <w:iCs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200"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02.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0" w:after="200" w:line="276" w:lineRule="auto"/>
              <w:rPr>
                <w:iCs/>
                <w:color w:val="000000" w:themeColor="text1"/>
              </w:rPr>
            </w:pPr>
            <w:r>
              <w:rPr>
                <w:rFonts w:ascii="Liberation Sans" w:hAnsi="Liberation Sans" w:eastAsia="Liberation Sans" w:cs="Liberation Sans"/>
                <w:color w:val="000000" w:themeColor="text1"/>
                <w:highlight w:val="white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</w:t>
            </w:r>
            <w:r>
              <w:rPr>
                <w:rFonts w:ascii="Liberation Sans" w:hAnsi="Liberation Sans" w:eastAsia="Liberation Sans" w:cs="Liberation Sans"/>
                <w:color w:val="000000" w:themeColor="text1"/>
                <w:highlight w:val="white"/>
              </w:rPr>
              <w:t xml:space="preserve">профессиональной деятельности;</w:t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200"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ОК.03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0" w:after="200" w:line="276" w:lineRule="auto"/>
              <w:rPr>
                <w:iCs/>
                <w:color w:val="000000" w:themeColor="text1"/>
              </w:rPr>
            </w:pPr>
            <w:r>
              <w:rPr>
                <w:rFonts w:ascii="Liberation Sans" w:hAnsi="Liberation Sans" w:eastAsia="Liberation Sans" w:cs="Liberation Sans"/>
                <w:color w:val="000000" w:themeColor="text1"/>
                <w:highlight w:val="white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200"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ОК.04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0" w:after="200" w:line="276" w:lineRule="auto"/>
              <w:rPr>
                <w:iCs/>
                <w:color w:val="000000" w:themeColor="text1"/>
              </w:rPr>
            </w:pPr>
            <w:r>
              <w:rPr>
                <w:rFonts w:ascii="Liberation Sans" w:hAnsi="Liberation Sans" w:eastAsia="Liberation Sans" w:cs="Liberation Sans"/>
                <w:color w:val="000000" w:themeColor="text1"/>
                <w:highlight w:val="white"/>
              </w:rPr>
              <w:t xml:space="preserve">Эффективно взаимодействовать и работать в коллективе и команде;</w:t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200" w:line="276" w:lineRule="auto"/>
            </w:pPr>
            <w:r>
              <w:rPr>
                <w:bCs/>
                <w:iCs/>
              </w:rPr>
              <w:t xml:space="preserve">ОК.05</w:t>
            </w:r>
            <w:r/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0" w:after="200" w:line="276" w:lineRule="auto"/>
              <w:rPr>
                <w:iCs/>
                <w:color w:val="000000" w:themeColor="text1"/>
              </w:rPr>
            </w:pPr>
            <w:r>
              <w:rPr>
                <w:rFonts w:ascii="Liberation Sans" w:hAnsi="Liberation Sans" w:eastAsia="Liberation Sans" w:cs="Liberation Sans"/>
                <w:color w:val="000000" w:themeColor="text1"/>
                <w:highlight w:val="white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200" w:line="276" w:lineRule="auto"/>
            </w:pPr>
            <w:r>
              <w:rPr>
                <w:bCs/>
                <w:iCs/>
              </w:rPr>
              <w:t xml:space="preserve">ОК.06</w:t>
            </w:r>
            <w:r/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0" w:after="200" w:line="276" w:lineRule="auto"/>
              <w:rPr>
                <w:iCs/>
                <w:color w:val="000000" w:themeColor="text1"/>
              </w:rPr>
            </w:pPr>
            <w:r>
              <w:rPr>
                <w:rFonts w:ascii="Liberation Sans" w:hAnsi="Liberation Sans" w:eastAsia="Liberation Sans" w:cs="Liberation Sans"/>
                <w:color w:val="000000" w:themeColor="text1"/>
                <w:highlight w:val="white"/>
              </w:rPr>
              <w:t xml:space="preserve">Проявлять гражданск</w:t>
            </w:r>
            <w:r>
              <w:rPr>
                <w:rFonts w:ascii="Liberation Sans" w:hAnsi="Liberation Sans" w:eastAsia="Liberation Sans" w:cs="Liberation Sans"/>
                <w:color w:val="000000" w:themeColor="text1"/>
                <w:highlight w:val="white"/>
              </w:rPr>
              <w:t xml:space="preserve">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200" w:line="276" w:lineRule="auto"/>
            </w:pPr>
            <w:r>
              <w:rPr>
                <w:bCs/>
                <w:iCs/>
              </w:rPr>
              <w:t xml:space="preserve">ОК.07</w:t>
            </w:r>
            <w:r/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0" w:after="200" w:line="276" w:lineRule="auto"/>
              <w:rPr>
                <w:iCs/>
                <w:color w:val="000000" w:themeColor="text1"/>
              </w:rPr>
            </w:pPr>
            <w:r>
              <w:rPr>
                <w:rFonts w:ascii="Liberation Sans" w:hAnsi="Liberation Sans" w:eastAsia="Liberation Sans" w:cs="Liberation Sans"/>
                <w:color w:val="000000" w:themeColor="text1"/>
                <w:highlight w:val="white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200" w:line="276" w:lineRule="auto"/>
            </w:pPr>
            <w:r>
              <w:t xml:space="preserve">Ок.08</w:t>
            </w:r>
            <w:r/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0" w:after="200" w:line="276" w:lineRule="auto"/>
              <w:rPr>
                <w:iCs/>
              </w:rPr>
            </w:pPr>
            <w:r>
              <w:rPr>
                <w:rFonts w:ascii="Liberation Sans" w:hAnsi="Liberation Sans" w:eastAsia="Liberation Sans" w:cs="Liberation Sans"/>
                <w:color w:val="000000" w:themeColor="text1"/>
                <w:highlight w:val="white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Liberation Sans" w:hAnsi="Liberation Sans" w:eastAsia="Liberation Sans" w:cs="Liberation Sans"/>
                <w:color w:val="464c55"/>
                <w:highlight w:val="white"/>
              </w:rPr>
              <w:t xml:space="preserve">;</w:t>
            </w:r>
            <w:r>
              <w:rPr>
                <w:iCs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200" w:line="276" w:lineRule="auto"/>
            </w:pPr>
            <w:r>
              <w:rPr>
                <w:bCs/>
                <w:iCs/>
              </w:rPr>
              <w:t xml:space="preserve">ОК.09</w:t>
            </w:r>
            <w:r/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0" w:after="200" w:line="276" w:lineRule="auto"/>
              <w:rPr>
                <w:iCs/>
                <w:color w:val="000000" w:themeColor="text1"/>
              </w:rPr>
            </w:pPr>
            <w:r>
              <w:rPr>
                <w:rFonts w:ascii="Liberation Sans" w:hAnsi="Liberation Sans" w:eastAsia="Liberation Sans" w:cs="Liberation Sans"/>
                <w:color w:val="000000" w:themeColor="text1"/>
                <w:highlight w:val="white"/>
              </w:rPr>
              <w:t xml:space="preserve">Пользоваться профессиональной документацией на государственном и иностранном языках.</w:t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200" w:line="276" w:lineRule="auto"/>
              <w:rPr>
                <w:bCs/>
                <w:iCs/>
              </w:rPr>
            </w:pPr>
            <w:r>
              <w:t xml:space="preserve">ПК 4.1.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0" w:after="200" w:line="276" w:lineRule="auto"/>
            </w:pPr>
            <w:r>
              <w:t xml:space="preserve"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200" w:line="276" w:lineRule="auto"/>
            </w:pPr>
            <w:r>
              <w:t xml:space="preserve">ПК 6.1 </w:t>
            </w:r>
            <w:r/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0" w:after="200" w:line="276" w:lineRule="auto"/>
            </w:pPr>
            <w:r>
              <w:t xml:space="preserve"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255" w:line="270" w:lineRule="atLeast"/>
              <w:shd w:val="clear" w:color="auto" w:fill="ffffff"/>
              <w:widowControl w:val="off"/>
              <w:rPr>
                <w:color w:val="333333"/>
                <w:lang w:eastAsia="nl-NL"/>
              </w:rPr>
            </w:pPr>
            <w:r>
              <w:rPr>
                <w:color w:val="333333"/>
                <w:lang w:eastAsia="nl-NL"/>
              </w:rPr>
              <w:t xml:space="preserve">ПК 6.2..</w:t>
            </w:r>
            <w:r>
              <w:rPr>
                <w:color w:val="333333"/>
                <w:lang w:eastAsia="nl-NL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0" w:after="255" w:line="270" w:lineRule="atLeast"/>
              <w:shd w:val="clear" w:color="auto" w:fill="ffffff"/>
              <w:widowControl w:val="off"/>
              <w:rPr>
                <w:color w:val="333333"/>
                <w:lang w:eastAsia="nl-NL"/>
              </w:rPr>
            </w:pPr>
            <w:r>
              <w:rPr>
                <w:color w:val="333333"/>
                <w:lang w:eastAsia="nl-NL"/>
              </w:rPr>
              <w:t xml:space="preserve"> 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  <w:r>
              <w:rPr>
                <w:color w:val="333333"/>
                <w:lang w:eastAsia="nl-NL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before="0" w:after="255" w:line="270" w:lineRule="atLeast"/>
              <w:shd w:val="clear" w:color="auto" w:fill="ffffff"/>
              <w:widowControl w:val="off"/>
              <w:rPr>
                <w:color w:val="333333"/>
                <w:lang w:eastAsia="nl-NL"/>
              </w:rPr>
            </w:pPr>
            <w:r>
              <w:rPr>
                <w:color w:val="333333"/>
                <w:lang w:eastAsia="nl-NL"/>
              </w:rPr>
              <w:t xml:space="preserve">ПК 6.3. </w:t>
            </w:r>
            <w:r>
              <w:rPr>
                <w:color w:val="333333"/>
                <w:lang w:eastAsia="nl-NL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0" w:after="255" w:line="270" w:lineRule="atLeast"/>
              <w:shd w:val="clear" w:color="auto" w:fill="ffffff"/>
              <w:widowControl w:val="off"/>
              <w:rPr>
                <w:color w:val="333333"/>
                <w:lang w:eastAsia="nl-NL"/>
              </w:rPr>
            </w:pPr>
            <w:r>
              <w:rPr>
                <w:color w:val="333333"/>
                <w:lang w:eastAsia="nl-NL"/>
              </w:rPr>
              <w:t xml:space="preserve"> Организовывать ресурсное обеспечение деятельности подчиненного персонала.</w:t>
            </w:r>
            <w:r>
              <w:rPr>
                <w:color w:val="333333"/>
                <w:lang w:eastAsia="nl-NL"/>
              </w:rPr>
            </w:r>
          </w:p>
        </w:tc>
      </w:tr>
    </w:tbl>
    <w:p>
      <w:r/>
      <w:r/>
    </w:p>
    <w:p>
      <w:pPr>
        <w:rPr>
          <w:i/>
        </w:rPr>
      </w:pPr>
      <w:r>
        <w:rPr>
          <w:i/>
        </w:rPr>
      </w:r>
      <w:r>
        <w:rPr>
          <w:i/>
        </w:rPr>
      </w:r>
    </w:p>
    <w:p>
      <w:pPr>
        <w:rPr>
          <w:b/>
        </w:rPr>
      </w:pPr>
      <w:r>
        <w:rPr>
          <w:b/>
        </w:rPr>
        <w:br w:type="page" w:clear="all"/>
      </w:r>
      <w:r>
        <w:rPr>
          <w:b/>
        </w:rPr>
        <w:t xml:space="preserve">2. СТРУКТУРА И СОДЕРЖАНИЕ УЧЕБНОЙ ДИСЦИПЛИНЫ</w:t>
      </w:r>
      <w:r>
        <w:rPr>
          <w:b/>
        </w:rPr>
      </w:r>
    </w:p>
    <w:p>
      <w:pPr>
        <w:spacing w:before="0" w:after="200" w:line="276" w:lineRule="auto"/>
        <w:rPr>
          <w:b/>
        </w:rPr>
      </w:pPr>
      <w:r>
        <w:rPr>
          <w:b/>
        </w:rPr>
        <w:t xml:space="preserve">2.1. Объем учебной дисциплины и виды учебной работы</w:t>
      </w:r>
      <w:r>
        <w:rPr>
          <w:b/>
        </w:rPr>
      </w:r>
    </w:p>
    <w:tbl>
      <w:tblPr>
        <w:tblW w:w="4507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683"/>
        <w:gridCol w:w="944"/>
      </w:tblGrid>
      <w:tr>
        <w:tblPrEx/>
        <w:trPr>
          <w:trHeight w:val="490"/>
        </w:trPr>
        <w:tc>
          <w:tcPr>
            <w:tcW w:w="4453" w:type="pct"/>
            <w:vAlign w:val="center"/>
            <w:textDirection w:val="lrTb"/>
            <w:noWrap w:val="false"/>
          </w:tcPr>
          <w:p>
            <w:pPr>
              <w:spacing w:before="0" w:after="200" w:line="276" w:lineRule="auto"/>
              <w:rPr>
                <w:b/>
              </w:rPr>
            </w:pPr>
            <w:r>
              <w:rPr>
                <w:b/>
              </w:rPr>
              <w:t xml:space="preserve">Вид учебной работы</w:t>
            </w:r>
            <w:r>
              <w:rPr>
                <w:b/>
              </w:rPr>
            </w:r>
          </w:p>
        </w:tc>
        <w:tc>
          <w:tcPr>
            <w:tcW w:w="547" w:type="pct"/>
            <w:vAlign w:val="center"/>
            <w:textDirection w:val="lrTb"/>
            <w:noWrap w:val="false"/>
          </w:tcPr>
          <w:p>
            <w:pPr>
              <w:spacing w:before="0" w:after="200" w:line="276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Объем часов</w:t>
            </w:r>
            <w:r>
              <w:rPr>
                <w:b/>
                <w:iCs/>
              </w:rPr>
            </w:r>
          </w:p>
          <w:p>
            <w:pPr>
              <w:spacing w:before="0" w:after="200" w:line="276" w:lineRule="auto"/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tcW w:w="4453" w:type="pct"/>
            <w:vAlign w:val="center"/>
            <w:textDirection w:val="lrTb"/>
            <w:noWrap w:val="false"/>
          </w:tcPr>
          <w:p>
            <w:pPr>
              <w:spacing w:before="0" w:after="200" w:line="276" w:lineRule="auto"/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  <w:r>
              <w:rPr>
                <w:b/>
              </w:rPr>
            </w:r>
          </w:p>
        </w:tc>
        <w:tc>
          <w:tcPr>
            <w:tcW w:w="547" w:type="pct"/>
            <w:vAlign w:val="center"/>
            <w:textDirection w:val="lrTb"/>
            <w:noWrap w:val="false"/>
          </w:tcPr>
          <w:p>
            <w:pPr>
              <w:spacing w:before="0" w:after="200" w:line="276" w:lineRule="auto"/>
              <w:rPr>
                <w:iCs/>
              </w:rPr>
            </w:pPr>
            <w:r>
              <w:rPr>
                <w:iCs/>
              </w:rPr>
              <w:t xml:space="preserve">80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W w:w="4453" w:type="pct"/>
            <w:vAlign w:val="center"/>
            <w:textDirection w:val="lrTb"/>
            <w:noWrap w:val="false"/>
          </w:tcPr>
          <w:p>
            <w:pPr>
              <w:spacing w:before="0" w:after="200" w:line="276" w:lineRule="auto"/>
              <w:rPr>
                <w:b/>
              </w:rPr>
            </w:pPr>
            <w:r>
              <w:rPr>
                <w:b/>
              </w:rPr>
              <w:t xml:space="preserve">Суммарная учебная нагрузка во взаимодействии с преподавателем</w:t>
            </w:r>
            <w:r>
              <w:rPr>
                <w:b/>
              </w:rPr>
            </w:r>
          </w:p>
        </w:tc>
        <w:tc>
          <w:tcPr>
            <w:tcW w:w="547" w:type="pct"/>
            <w:vAlign w:val="center"/>
            <w:textDirection w:val="lrTb"/>
            <w:noWrap w:val="false"/>
          </w:tcPr>
          <w:p>
            <w:pPr>
              <w:spacing w:before="0" w:after="200" w:line="276" w:lineRule="auto"/>
              <w:rPr>
                <w:iCs/>
              </w:rPr>
            </w:pPr>
            <w:r>
              <w:rPr>
                <w:iCs/>
              </w:rPr>
              <w:t xml:space="preserve">75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before="0" w:after="200" w:line="276" w:lineRule="auto"/>
              <w:rPr>
                <w:iCs/>
              </w:rPr>
            </w:pPr>
            <w:r>
              <w:t xml:space="preserve">в том числе: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W w:w="4453" w:type="pct"/>
            <w:vAlign w:val="center"/>
            <w:textDirection w:val="lrTb"/>
            <w:noWrap w:val="false"/>
          </w:tcPr>
          <w:p>
            <w:pPr>
              <w:spacing w:before="0" w:after="200" w:line="276" w:lineRule="auto"/>
            </w:pPr>
            <w:r>
              <w:t xml:space="preserve">теоретическое обучение</w:t>
            </w:r>
            <w:r/>
          </w:p>
        </w:tc>
        <w:tc>
          <w:tcPr>
            <w:tcW w:w="547" w:type="pct"/>
            <w:vAlign w:val="center"/>
            <w:textDirection w:val="lrTb"/>
            <w:noWrap w:val="false"/>
          </w:tcPr>
          <w:p>
            <w:pPr>
              <w:spacing w:before="0" w:after="200" w:line="276" w:lineRule="auto"/>
              <w:rPr>
                <w:iCs/>
              </w:rPr>
            </w:pPr>
            <w:r>
              <w:rPr>
                <w:iCs/>
              </w:rPr>
              <w:t xml:space="preserve">17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W w:w="4453" w:type="pct"/>
            <w:vAlign w:val="center"/>
            <w:textDirection w:val="lrTb"/>
            <w:noWrap w:val="false"/>
          </w:tcPr>
          <w:p>
            <w:pPr>
              <w:spacing w:before="0" w:after="200" w:line="276" w:lineRule="auto"/>
            </w:pPr>
            <w:r>
              <w:t xml:space="preserve">лабораторные занятия </w:t>
            </w:r>
            <w:r/>
          </w:p>
        </w:tc>
        <w:tc>
          <w:tcPr>
            <w:tcW w:w="547" w:type="pct"/>
            <w:vAlign w:val="center"/>
            <w:textDirection w:val="lrTb"/>
            <w:noWrap w:val="false"/>
          </w:tcPr>
          <w:p>
            <w:pPr>
              <w:spacing w:before="0" w:after="200" w:line="276" w:lineRule="auto"/>
              <w:rPr>
                <w:iCs/>
              </w:rPr>
            </w:pPr>
            <w:r>
              <w:rPr>
                <w:iCs/>
              </w:rPr>
              <w:t xml:space="preserve">-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W w:w="4453" w:type="pct"/>
            <w:vAlign w:val="center"/>
            <w:textDirection w:val="lrTb"/>
            <w:noWrap w:val="false"/>
          </w:tcPr>
          <w:p>
            <w:pPr>
              <w:spacing w:before="0" w:after="200" w:line="276" w:lineRule="auto"/>
            </w:pPr>
            <w:r>
              <w:t xml:space="preserve">практические занятия (если предусмотрено)</w:t>
            </w:r>
            <w:r/>
          </w:p>
        </w:tc>
        <w:tc>
          <w:tcPr>
            <w:tcW w:w="547" w:type="pct"/>
            <w:vAlign w:val="center"/>
            <w:textDirection w:val="lrTb"/>
            <w:noWrap w:val="false"/>
          </w:tcPr>
          <w:p>
            <w:pPr>
              <w:spacing w:before="0" w:after="200" w:line="276" w:lineRule="auto"/>
              <w:rPr>
                <w:iCs/>
              </w:rPr>
            </w:pPr>
            <w:r>
              <w:rPr>
                <w:iCs/>
              </w:rPr>
              <w:t xml:space="preserve">58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W w:w="4453" w:type="pct"/>
            <w:textDirection w:val="lrTb"/>
            <w:noWrap w:val="false"/>
          </w:tcPr>
          <w:p>
            <w:pPr>
              <w:spacing w:before="0" w:after="200" w:line="276" w:lineRule="auto"/>
            </w:pPr>
            <w:r>
              <w:t xml:space="preserve">контрольная работа</w:t>
            </w:r>
            <w:r/>
          </w:p>
        </w:tc>
        <w:tc>
          <w:tcPr>
            <w:tcW w:w="547" w:type="pct"/>
            <w:textDirection w:val="lrTb"/>
            <w:noWrap w:val="false"/>
          </w:tcPr>
          <w:p>
            <w:pPr>
              <w:spacing w:before="0" w:after="200" w:line="276" w:lineRule="auto"/>
            </w:pPr>
            <w:r>
              <w:t xml:space="preserve">-</w:t>
            </w:r>
            <w:r/>
          </w:p>
        </w:tc>
      </w:tr>
      <w:tr>
        <w:tblPrEx/>
        <w:trPr>
          <w:trHeight w:val="490"/>
        </w:trPr>
        <w:tc>
          <w:tcPr>
            <w:tcW w:w="4453" w:type="pct"/>
            <w:textDirection w:val="lrTb"/>
            <w:noWrap w:val="false"/>
          </w:tcPr>
          <w:p>
            <w:pPr>
              <w:spacing w:before="0" w:after="200" w:line="276" w:lineRule="auto"/>
            </w:pPr>
            <w:r>
              <w:t xml:space="preserve">Самостоятельная работа</w:t>
            </w:r>
            <w:r/>
          </w:p>
        </w:tc>
        <w:tc>
          <w:tcPr>
            <w:tcW w:w="547" w:type="pct"/>
            <w:textDirection w:val="lrTb"/>
            <w:noWrap w:val="false"/>
          </w:tcPr>
          <w:p>
            <w:pPr>
              <w:spacing w:before="0" w:after="200" w:line="276" w:lineRule="auto"/>
            </w:pPr>
            <w:r>
              <w:t xml:space="preserve">5</w:t>
            </w:r>
            <w:r/>
          </w:p>
        </w:tc>
      </w:tr>
      <w:tr>
        <w:tblPrEx/>
        <w:trPr>
          <w:trHeight w:val="49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spacing w:before="0" w:after="200" w:line="276" w:lineRule="auto"/>
              <w:rPr>
                <w:b/>
              </w:rPr>
            </w:pPr>
            <w:r>
              <w:rPr>
                <w:b/>
              </w:rPr>
              <w:t xml:space="preserve">Промежуточная аттестация в форме дифференцированного зачета </w:t>
            </w:r>
            <w:r>
              <w:rPr>
                <w:b/>
              </w:rPr>
            </w:r>
          </w:p>
        </w:tc>
      </w:tr>
    </w:tbl>
    <w:p>
      <w:pPr>
        <w:spacing w:before="0" w:after="200" w:line="276" w:lineRule="auto"/>
        <w:rPr>
          <w:b/>
        </w:rPr>
      </w:pPr>
      <w:r>
        <w:rPr>
          <w:b/>
        </w:rPr>
      </w:r>
      <w:r>
        <w:rPr>
          <w:b/>
        </w:rPr>
      </w:r>
    </w:p>
    <w:p>
      <w:pPr>
        <w:spacing w:before="0" w:after="200" w:line="276" w:lineRule="auto"/>
        <w:rPr>
          <w:b/>
        </w:rPr>
      </w:pPr>
      <w:r>
        <w:rPr>
          <w:b/>
        </w:rPr>
      </w:r>
      <w:r>
        <w:rPr>
          <w:b/>
        </w:rPr>
      </w:r>
    </w:p>
    <w:p>
      <w:pPr>
        <w:spacing w:before="0" w:after="200" w:line="276" w:lineRule="auto"/>
        <w:rPr>
          <w:b/>
        </w:rPr>
        <w:sectPr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</w:sectPr>
      </w:pPr>
      <w:r>
        <w:rPr>
          <w:b/>
        </w:rPr>
      </w:r>
      <w:r>
        <w:rPr>
          <w:b/>
        </w:rPr>
      </w:r>
    </w:p>
    <w:p>
      <w:pPr>
        <w:spacing w:before="0" w:after="200" w:line="276" w:lineRule="auto"/>
        <w:rPr>
          <w:b/>
          <w:bCs/>
        </w:rPr>
      </w:pPr>
      <w:r>
        <w:rPr>
          <w:b/>
        </w:rPr>
        <w:t xml:space="preserve">2.2. Тематический план и содержание учебной дисциплины </w:t>
      </w:r>
      <w:r>
        <w:rPr>
          <w:b/>
          <w:bCs/>
        </w:rPr>
      </w:r>
    </w:p>
    <w:p>
      <w:pPr>
        <w:spacing w:before="0" w:after="200" w:line="276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96"/>
        <w:gridCol w:w="9182"/>
        <w:gridCol w:w="1541"/>
        <w:gridCol w:w="1711"/>
      </w:tblGrid>
      <w:tr>
        <w:tblPrEx/>
        <w:trPr>
          <w:trHeight w:val="20"/>
        </w:trPr>
        <w:tc>
          <w:tcPr>
            <w:tcW w:w="836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разделов и тем</w:t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r>
              <w:rPr>
                <w:b/>
                <w:bCs/>
              </w:rPr>
              <w:t xml:space="preserve">обучающихся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Объем часов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Осваиваемые элементы компетенций</w:t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textDirection w:val="lrTb"/>
            <w:noWrap w:val="false"/>
          </w:tcPr>
          <w:p>
            <w:pPr>
              <w:jc w:val="center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jc w:val="center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textDirection w:val="lrTb"/>
            <w:noWrap w:val="false"/>
          </w:tcPr>
          <w:p>
            <w:pPr>
              <w:jc w:val="center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3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textDirection w:val="lrTb"/>
            <w:noWrap w:val="false"/>
          </w:tcPr>
          <w:p>
            <w:pPr>
              <w:jc w:val="center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</w:t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Автоматизированная обработка информации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6</w:t>
            </w:r>
            <w:r>
              <w:rPr>
                <w:b/>
              </w:rPr>
            </w:r>
          </w:p>
        </w:tc>
        <w:tc>
          <w:tcPr>
            <w:tcW w:w="573" w:type="pc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1.1</w:t>
            </w:r>
            <w:r>
              <w:rPr>
                <w:b/>
                <w:bCs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Информация и информационные процессы</w:t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ОК</w:t>
            </w:r>
            <w:r>
              <w:rPr>
                <w:b/>
              </w:rPr>
              <w:t xml:space="preserve"> 1-7, 9,10</w:t>
            </w:r>
            <w:r>
              <w:rPr>
                <w:b/>
              </w:rPr>
            </w:r>
          </w:p>
          <w:p>
            <w:pPr>
              <w:spacing w:before="0" w:after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ind w:left="55"/>
              <w:spacing w:before="0" w:after="0"/>
              <w:rPr>
                <w:b/>
                <w:bCs/>
              </w:rPr>
            </w:pPr>
            <w:r>
              <w:rPr>
                <w:bCs/>
              </w:rPr>
              <w:t xml:space="preserve">1. Основные понятия автоматизированной обработки информации. Представление об автоматических и автоматизированных системах управления. АСУ различного назначения, примеры их использования.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ind w:left="55"/>
              <w:spacing w:before="0" w:after="0"/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 xml:space="preserve">(при наличии указывается тематика и содержание домашних заданий)</w:t>
            </w:r>
            <w:r>
              <w:rPr>
                <w:b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1.2.</w:t>
            </w:r>
            <w:r>
              <w:rPr>
                <w:b/>
                <w:bCs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Технические средства информационных технологий</w:t>
            </w:r>
            <w:r>
              <w:rPr>
                <w:b/>
                <w:bCs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ind w:left="55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ОК</w:t>
            </w:r>
            <w:r>
              <w:rPr>
                <w:b/>
              </w:rPr>
              <w:t xml:space="preserve"> 1-7, 9,10</w:t>
            </w:r>
            <w:r>
              <w:rPr>
                <w:b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ind w:left="55"/>
              <w:spacing w:before="0" w:after="0"/>
              <w:rPr>
                <w:b/>
              </w:rPr>
            </w:pPr>
            <w:r>
              <w:rPr>
                <w:bCs/>
              </w:rPr>
              <w:t xml:space="preserve">2. Состав и структура персональных ЭВМ и вычислительных систем. Телекоммуникации. Средства хранения и переноса информации.</w:t>
            </w:r>
            <w:r>
              <w:rPr>
                <w:b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ind w:left="55"/>
              <w:spacing w:before="0" w:after="0"/>
              <w:rPr>
                <w:b/>
              </w:rPr>
            </w:pPr>
            <w:r>
              <w:rPr>
                <w:bCs/>
              </w:rPr>
              <w:t xml:space="preserve">3. Комплектации компьютерного рабочего места в соответствии с целями его использования для различных направлений деятельности на предприятии общественного питания</w:t>
            </w:r>
            <w:r>
              <w:rPr>
                <w:b/>
                <w:bCs/>
              </w:rPr>
              <w:t xml:space="preserve">. </w:t>
            </w:r>
            <w:r>
              <w:rPr>
                <w:bCs/>
              </w:rPr>
              <w:t xml:space="preserve">Оргтехника</w:t>
            </w:r>
            <w:r>
              <w:rPr>
                <w:b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 xml:space="preserve">(при наличии указывается тематика и содержание домашних заданий)</w:t>
            </w:r>
            <w:r>
              <w:rPr>
                <w:b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1.3. Информационные системы</w:t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76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Cs/>
              </w:rPr>
              <w:t xml:space="preserve">4. Основные понятия,  классификация и структура автоматизированных информационных систем.  Виды профессиональных автоматизированных систем. Классификация информационных систем</w:t>
            </w:r>
            <w:r>
              <w:rPr>
                <w:b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ОК</w:t>
            </w:r>
            <w:r>
              <w:rPr>
                <w:b/>
              </w:rPr>
              <w:t xml:space="preserve"> 1-7, 9,10</w:t>
            </w:r>
            <w:r>
              <w:rPr>
                <w:b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</w:t>
            </w:r>
            <w:r>
              <w:rPr>
                <w:b/>
              </w:rPr>
            </w:r>
          </w:p>
        </w:tc>
        <w:tc>
          <w:tcPr>
            <w:tcW w:w="516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76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Cs/>
              </w:rPr>
              <w:t xml:space="preserve">5-6. Основы работы в программах  оптического распознавания информации, в справочно-правовых системах «Консультант – плюс», «Гарант».</w:t>
            </w:r>
            <w:r>
              <w:rPr>
                <w:b/>
              </w:rPr>
            </w:r>
          </w:p>
        </w:tc>
        <w:tc>
          <w:tcPr>
            <w:tcW w:w="51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 xml:space="preserve">(при наличии указывается тематика и содержание домашних заданий)</w:t>
            </w:r>
            <w:r>
              <w:rPr>
                <w:b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2</w:t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Базовые системные программные продукты и пакеты прикладных программ в области профессиональной деятельности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47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2.1</w:t>
            </w:r>
            <w:r>
              <w:rPr>
                <w:b/>
                <w:bCs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Технология обработки текстовой информации</w:t>
            </w:r>
            <w:r>
              <w:rPr>
                <w:b/>
                <w:bCs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ОК</w:t>
            </w:r>
            <w:r>
              <w:rPr>
                <w:b/>
              </w:rPr>
              <w:t xml:space="preserve"> 1-7, 9,10</w:t>
            </w:r>
            <w:r>
              <w:rPr>
                <w:b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</w:rPr>
              <w:t xml:space="preserve">ПК 6.1-6.3</w:t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t xml:space="preserve">7</w:t>
            </w:r>
            <w:r>
              <w:t xml:space="preserve">. Текстовые редакторы как один из пакетов прикладного программного обеспечения, общие сведения о редактировании текстов. Основы конвертирования текстовых файлов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Cs/>
              </w:rPr>
              <w:t xml:space="preserve">8</w:t>
            </w:r>
            <w:r>
              <w:rPr>
                <w:bCs/>
              </w:rPr>
              <w:t xml:space="preserve">. Оф</w:t>
            </w:r>
            <w:r>
              <w:rPr>
                <w:bCs/>
              </w:rPr>
              <w:t xml:space="preserve">ормление страниц документов, формирование оглавлений. Расстановка колонтитулов, нумерация страниц, буквица. Шаблоны и стили оформления. Работа с таблицами и рисунками в тексте. Водяные знаки в тексте. Слияние документов. Издательские возможности редактора.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  <w:r>
              <w:rPr>
                <w:b/>
              </w:rPr>
            </w:r>
          </w:p>
        </w:tc>
        <w:tc>
          <w:tcPr>
            <w:tcW w:w="516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10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93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jc w:val="both"/>
              <w:spacing w:before="0" w:after="0"/>
              <w:tabs>
                <w:tab w:val="left" w:pos="471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Cs/>
              </w:rPr>
              <w:t xml:space="preserve">9-14</w:t>
            </w:r>
            <w:r>
              <w:rPr>
                <w:bCs/>
              </w:rPr>
              <w:t xml:space="preserve">. Создание и форматирование документа с помощью текстового редактора MS WORD.</w:t>
            </w:r>
            <w:r>
              <w:rPr>
                <w:b/>
              </w:rPr>
            </w:r>
          </w:p>
        </w:tc>
        <w:tc>
          <w:tcPr>
            <w:tcW w:w="51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71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jc w:val="both"/>
              <w:spacing w:before="0" w:after="0"/>
              <w:tabs>
                <w:tab w:val="left" w:pos="471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15-18</w:t>
            </w:r>
            <w:r>
              <w:rPr>
                <w:bCs/>
              </w:rPr>
              <w:t xml:space="preserve">. Создание структурированного документа</w:t>
            </w:r>
            <w:r>
              <w:rPr>
                <w:bCs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>
              <w:rPr>
                <w:b/>
                <w:bCs/>
              </w:rPr>
              <w:t xml:space="preserve">обучающихся</w:t>
            </w:r>
            <w:r>
              <w:rPr>
                <w:b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76"/>
        </w:trPr>
        <w:tc>
          <w:tcPr>
            <w:tcW w:w="83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2.2</w:t>
            </w:r>
            <w:r>
              <w:rPr>
                <w:b/>
                <w:bCs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Технология обработки графической информации</w:t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ОК</w:t>
            </w:r>
            <w:r>
              <w:rPr>
                <w:b/>
              </w:rPr>
              <w:t xml:space="preserve"> 1-7, 9,10</w:t>
            </w:r>
            <w:r>
              <w:rPr>
                <w:b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</w:rPr>
              <w:t xml:space="preserve">ПК 6.1-6.3</w:t>
            </w:r>
            <w:r>
              <w:rPr>
                <w:b/>
                <w:bCs/>
              </w:rPr>
            </w:r>
          </w:p>
        </w:tc>
      </w:tr>
      <w:tr>
        <w:tblPrEx/>
        <w:trPr>
          <w:trHeight w:val="672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Cs/>
              </w:rPr>
              <w:t xml:space="preserve">19</w:t>
            </w:r>
            <w:r>
              <w:rPr>
                <w:bCs/>
              </w:rPr>
              <w:t xml:space="preserve">. Форматы графических файлов. Способы получения графических изображений – рисование, </w:t>
            </w:r>
            <w:r>
              <w:rPr>
                <w:bCs/>
              </w:rPr>
              <w:t xml:space="preserve">оптический</w:t>
            </w:r>
            <w:r>
              <w:rPr>
                <w:bCs/>
              </w:rPr>
              <w:t xml:space="preserve"> (сканирование). Растровые и векторные графические редакторы. </w:t>
            </w:r>
            <w:r>
              <w:rPr>
                <w:bCs/>
              </w:rPr>
              <w:t xml:space="preserve">Прикладные программы для обработки графической информации (</w:t>
            </w:r>
            <w:r>
              <w:rPr>
                <w:bCs/>
              </w:rPr>
              <w:t xml:space="preserve">Например:</w:t>
            </w:r>
            <w:r>
              <w:fldChar w:fldCharType="begin"/>
            </w:r>
            <w:r>
              <w:instrText xml:space="preserve"> HYPERLINK "https://ru.wikipedia.org/wiki/Microsoft_Paint" \o "Microsoft Paint" </w:instrText>
            </w:r>
            <w:r>
              <w:fldChar w:fldCharType="separate"/>
            </w:r>
            <w:r>
              <w:rPr>
                <w:bCs/>
              </w:rPr>
              <w:t xml:space="preserve">MicrosoftPaint;</w:t>
            </w:r>
            <w:r>
              <w:rPr>
                <w:bCs/>
              </w:rPr>
              <w:fldChar w:fldCharType="end"/>
            </w:r>
            <w:r>
              <w:rPr>
                <w:bCs/>
              </w:rPr>
              <w:t xml:space="preserve">Corel</w:t>
            </w:r>
            <w:r>
              <w:rPr>
                <w:bCs/>
              </w:rPr>
              <w:t xml:space="preserve"> DRAW, </w:t>
            </w:r>
            <w:r>
              <w:rPr>
                <w:bCs/>
              </w:rPr>
              <w:t xml:space="preserve">AdobePhotoshop</w:t>
            </w:r>
            <w:r>
              <w:rPr>
                <w:bCs/>
              </w:rPr>
              <w:t xml:space="preserve">)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  <w:r>
              <w:rPr>
                <w:b/>
              </w:rPr>
            </w:r>
          </w:p>
        </w:tc>
        <w:tc>
          <w:tcPr>
            <w:tcW w:w="516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76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jc w:val="both"/>
              <w:spacing w:before="0" w:after="0"/>
            </w:pPr>
            <w:r>
              <w:t xml:space="preserve">20-23</w:t>
            </w:r>
            <w:r>
              <w:t xml:space="preserve">. Основы работы с объектами средствами прикладных  компьютерных программ</w:t>
            </w:r>
            <w:r/>
          </w:p>
        </w:tc>
        <w:tc>
          <w:tcPr>
            <w:tcW w:w="51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 xml:space="preserve">(при наличии указывается тематика и содержание домашних заданий)</w:t>
            </w:r>
            <w:r>
              <w:rPr>
                <w:b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2.3Компьютерные  презентации </w:t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ОК</w:t>
            </w:r>
            <w:r>
              <w:rPr>
                <w:b/>
              </w:rPr>
              <w:t xml:space="preserve"> 1-7, 9,10</w:t>
            </w:r>
            <w:r>
              <w:rPr>
                <w:b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</w:rPr>
              <w:t xml:space="preserve">ПК 6.1-6.3</w:t>
            </w:r>
            <w:r>
              <w:rPr>
                <w:b/>
                <w:bCs/>
              </w:rPr>
            </w:r>
          </w:p>
        </w:tc>
      </w:tr>
      <w:tr>
        <w:tblPrEx/>
        <w:trPr>
          <w:trHeight w:val="446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t xml:space="preserve">24</w:t>
            </w:r>
            <w:r>
              <w:t xml:space="preserve">. Формы компьютерных презентаций. Графические объекты, таблицы и диаграммы как элементы презентации. 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65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</w:pPr>
            <w:r>
              <w:t xml:space="preserve">25</w:t>
            </w:r>
            <w:r>
              <w:t xml:space="preserve">. Общие операции со слайдами. Выбор дизайна, анимация, эффекты, звуковое сопровождение</w:t>
            </w:r>
            <w:r/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  <w:r>
              <w:rPr>
                <w:b/>
              </w:rPr>
            </w:r>
          </w:p>
        </w:tc>
        <w:tc>
          <w:tcPr>
            <w:tcW w:w="516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12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76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</w:pPr>
            <w:r>
              <w:rPr>
                <w:bCs/>
              </w:rPr>
              <w:t xml:space="preserve">26-29</w:t>
            </w:r>
            <w:r>
              <w:rPr>
                <w:bCs/>
              </w:rPr>
              <w:t xml:space="preserve">. Работа в программе </w:t>
            </w:r>
            <w:r>
              <w:rPr>
                <w:bCs/>
                <w:lang w:val="en-US"/>
              </w:rPr>
              <w:t xml:space="preserve">PowerPoint</w:t>
            </w:r>
            <w:r>
              <w:rPr>
                <w:bCs/>
              </w:rPr>
              <w:t xml:space="preserve"> над презентациями по теме: Новые блюда ресторана </w:t>
            </w:r>
            <w:r/>
          </w:p>
        </w:tc>
        <w:tc>
          <w:tcPr>
            <w:tcW w:w="51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4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  <w:t xml:space="preserve">30-33</w:t>
            </w:r>
            <w:r>
              <w:rPr>
                <w:bCs/>
              </w:rPr>
              <w:t xml:space="preserve">. Работа в программе </w:t>
            </w:r>
            <w:r>
              <w:rPr>
                <w:bCs/>
                <w:lang w:val="en-US"/>
              </w:rPr>
              <w:t xml:space="preserve">PowerPoint</w:t>
            </w:r>
            <w:r>
              <w:rPr>
                <w:bCs/>
              </w:rPr>
              <w:t xml:space="preserve"> над презентациями по теме: Новое меню ресторана</w:t>
            </w:r>
            <w:r>
              <w:rPr>
                <w:bCs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4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  <w:t xml:space="preserve">3</w:t>
            </w:r>
            <w:r>
              <w:rPr>
                <w:bCs/>
              </w:rPr>
              <w:t xml:space="preserve">4</w:t>
            </w:r>
            <w:r>
              <w:rPr>
                <w:bCs/>
              </w:rPr>
              <w:t xml:space="preserve">-3</w:t>
            </w:r>
            <w:r>
              <w:rPr>
                <w:bCs/>
              </w:rPr>
              <w:t xml:space="preserve">7</w:t>
            </w:r>
            <w:r>
              <w:rPr>
                <w:bCs/>
              </w:rPr>
              <w:t xml:space="preserve">. Работа в программе </w:t>
            </w:r>
            <w:r>
              <w:rPr>
                <w:bCs/>
                <w:lang w:val="en-US"/>
              </w:rPr>
              <w:t xml:space="preserve">PowerPoint</w:t>
            </w:r>
            <w:r>
              <w:rPr>
                <w:bCs/>
              </w:rPr>
              <w:t xml:space="preserve"> над презентациями по теме: Современные способы обслуживания в ресторане</w:t>
            </w:r>
            <w:r>
              <w:rPr>
                <w:bCs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56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 xml:space="preserve">(при наличии указывается тематика и содержание домашних заданий) </w:t>
            </w:r>
            <w:r>
              <w:rPr>
                <w:b/>
              </w:rPr>
            </w:r>
          </w:p>
          <w:p>
            <w:pPr>
              <w:spacing w:before="0" w:after="0"/>
            </w:pPr>
            <w:r>
              <w:t xml:space="preserve">38-39</w:t>
            </w:r>
            <w:r>
              <w:t xml:space="preserve">. Работа в поисковых системах сети Интернет, сбор материала и подготовка презентации по теме: «Современные тенденции в приготовлении блюд»</w:t>
            </w:r>
            <w:r/>
          </w:p>
        </w:tc>
        <w:tc>
          <w:tcPr>
            <w:tcW w:w="516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2.4</w:t>
            </w:r>
            <w:r>
              <w:rPr>
                <w:b/>
                <w:bCs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Технологии обработки числовой информации в профессиональной деятельности </w:t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ОК</w:t>
            </w:r>
            <w:r>
              <w:rPr>
                <w:b/>
              </w:rPr>
              <w:t xml:space="preserve"> 1-7, 9,10</w:t>
            </w:r>
            <w:r>
              <w:rPr>
                <w:b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Cs/>
              </w:rPr>
              <w:t xml:space="preserve">4</w:t>
            </w:r>
            <w:r>
              <w:rPr>
                <w:bCs/>
              </w:rPr>
              <w:t xml:space="preserve">0</w:t>
            </w:r>
            <w:r>
              <w:rPr>
                <w:bCs/>
              </w:rPr>
              <w:t xml:space="preserve">. Электронные таблицы, базы и банки данных, их назначение, использо</w:t>
            </w:r>
            <w:r>
              <w:rPr>
                <w:bCs/>
              </w:rPr>
              <w:t xml:space="preserve">вание в информационных системах профессионального назначения. Расчетные операции, статистические и математические функции. Решение задач линейной и разветвляющейся структуры в ЭТ. Связь листов таблицы. Построение макросов. Дополнительные возможности EXCEL.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Cs/>
              </w:rPr>
              <w:t xml:space="preserve">4</w:t>
            </w:r>
            <w:r>
              <w:rPr>
                <w:bCs/>
              </w:rPr>
              <w:t xml:space="preserve">1</w:t>
            </w:r>
            <w:r>
              <w:rPr>
                <w:bCs/>
              </w:rPr>
              <w:t xml:space="preserve">. База данных </w:t>
            </w:r>
            <w:r>
              <w:rPr>
                <w:bCs/>
                <w:lang w:val="en-US"/>
              </w:rPr>
              <w:t xml:space="preserve">ACCESS</w:t>
            </w:r>
            <w:r>
              <w:rPr>
                <w:bCs/>
              </w:rPr>
              <w:t xml:space="preserve">. Основные типы данных. Объекты, атрибуты и связи. Формирование запроса-выборки.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  <w:r>
              <w:rPr>
                <w:b/>
              </w:rPr>
            </w:r>
          </w:p>
        </w:tc>
        <w:tc>
          <w:tcPr>
            <w:tcW w:w="516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76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</w:pPr>
            <w:r>
              <w:rPr>
                <w:bCs/>
              </w:rPr>
              <w:t xml:space="preserve">4</w:t>
            </w:r>
            <w:r>
              <w:rPr>
                <w:bCs/>
              </w:rPr>
              <w:t xml:space="preserve">2</w:t>
            </w:r>
            <w:r>
              <w:rPr>
                <w:bCs/>
              </w:rPr>
              <w:t xml:space="preserve">-4</w:t>
            </w:r>
            <w:r>
              <w:rPr>
                <w:bCs/>
              </w:rPr>
              <w:t xml:space="preserve">3</w:t>
            </w:r>
            <w:r>
              <w:rPr>
                <w:bCs/>
              </w:rPr>
              <w:t xml:space="preserve">. Создание базы данных в  </w:t>
            </w:r>
            <w:r>
              <w:rPr>
                <w:bCs/>
                <w:lang w:val="en-US"/>
              </w:rPr>
              <w:t xml:space="preserve">ACCESS</w:t>
            </w:r>
            <w:r>
              <w:rPr>
                <w:bCs/>
              </w:rPr>
              <w:t xml:space="preserve">. </w:t>
            </w:r>
            <w:r/>
          </w:p>
        </w:tc>
        <w:tc>
          <w:tcPr>
            <w:tcW w:w="51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149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  <w:t xml:space="preserve">4</w:t>
            </w:r>
            <w:r>
              <w:rPr>
                <w:bCs/>
              </w:rPr>
              <w:t xml:space="preserve">4</w:t>
            </w:r>
            <w:r>
              <w:rPr>
                <w:bCs/>
              </w:rPr>
              <w:t xml:space="preserve">-4</w:t>
            </w:r>
            <w:r>
              <w:rPr>
                <w:bCs/>
              </w:rPr>
              <w:t xml:space="preserve">5</w:t>
            </w:r>
            <w:r>
              <w:rPr>
                <w:bCs/>
              </w:rPr>
              <w:t xml:space="preserve">.Создание таблицы, запроса. Создание формы, отчета</w:t>
            </w:r>
            <w:r>
              <w:rPr>
                <w:bCs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 xml:space="preserve">(при наличии указывается тематика и содержание домашних заданий)</w:t>
            </w:r>
            <w:r>
              <w:rPr>
                <w:b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93"/>
        </w:trPr>
        <w:tc>
          <w:tcPr>
            <w:tcW w:w="83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2.5</w:t>
            </w:r>
            <w:r>
              <w:rPr>
                <w:b/>
                <w:bCs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П</w:t>
            </w:r>
            <w:r>
              <w:rPr>
                <w:b/>
              </w:rPr>
              <w:t xml:space="preserve">акеты прикладных программ в области профессиональной деятельности</w:t>
            </w:r>
            <w:r>
              <w:rPr>
                <w:b/>
                <w:bCs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ОК</w:t>
            </w:r>
            <w:r>
              <w:rPr>
                <w:b/>
              </w:rPr>
              <w:t xml:space="preserve"> 1-7, 9,10</w:t>
            </w:r>
            <w:r>
              <w:rPr>
                <w:b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</w:rPr>
              <w:t xml:space="preserve">ПК 6.1-6.3</w:t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Cs/>
              </w:rPr>
              <w:t xml:space="preserve">4</w:t>
            </w:r>
            <w:r>
              <w:rPr>
                <w:bCs/>
              </w:rPr>
              <w:t xml:space="preserve">6</w:t>
            </w:r>
            <w:r>
              <w:rPr>
                <w:bCs/>
              </w:rPr>
              <w:t xml:space="preserve">. Функциональное назначение  прикладных программ. Способы формирования запросов при обращении к базе данных. Ввод, редактирование и хранение данных.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444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Cs/>
              </w:rPr>
              <w:t xml:space="preserve">4</w:t>
            </w:r>
            <w:r>
              <w:rPr>
                <w:bCs/>
              </w:rPr>
              <w:t xml:space="preserve">7</w:t>
            </w:r>
            <w:r>
              <w:rPr>
                <w:bCs/>
              </w:rPr>
              <w:t xml:space="preserve">. Составление и получение отчетов о деятельности ресторана. Работа с калькуляционными карточками, меню, себестоимостью.</w:t>
            </w:r>
            <w:r>
              <w:rPr>
                <w:b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51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shd w:val="clear" w:color="d9d9d9" w:themeColor="background1" w:themeShade="D9" w:fill="d9d9d9" w:themeFill="background1" w:themeFillShade="D9"/>
              <w:rPr>
                <w:b/>
                <w:bCs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6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572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  <w:t xml:space="preserve">4</w:t>
            </w:r>
            <w:r>
              <w:rPr>
                <w:bCs/>
              </w:rPr>
              <w:t xml:space="preserve">8</w:t>
            </w:r>
            <w:r>
              <w:rPr>
                <w:bCs/>
              </w:rPr>
              <w:t xml:space="preserve">-5</w:t>
            </w:r>
            <w:r>
              <w:rPr>
                <w:bCs/>
              </w:rPr>
              <w:t xml:space="preserve">3</w:t>
            </w:r>
            <w:r>
              <w:rPr>
                <w:bCs/>
              </w:rPr>
              <w:t xml:space="preserve">. Работа с калькуляционными карточками, меню, себестоимостью. Учет движения товаров (приход, расход, внутренние перемещения, возвраты, списания).</w:t>
            </w:r>
            <w:r>
              <w:rPr>
                <w:bCs/>
              </w:rPr>
            </w:r>
          </w:p>
        </w:tc>
        <w:tc>
          <w:tcPr>
            <w:tcW w:w="51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 xml:space="preserve">(при наличии указывается тематика и содержание домашних заданий)</w:t>
            </w:r>
            <w:r>
              <w:rPr>
                <w:b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28"/>
        </w:trPr>
        <w:tc>
          <w:tcPr>
            <w:tcW w:w="836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3</w:t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27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7"/>
        </w:trPr>
        <w:tc>
          <w:tcPr>
            <w:tcW w:w="83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3.1</w:t>
            </w:r>
            <w:r>
              <w:rPr>
                <w:b/>
                <w:bCs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Компьютерные сети, сеть Интернет </w:t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bookmarkStart w:id="0" w:name="_GoBack"/>
            <w:r/>
            <w:bookmarkEnd w:id="0"/>
            <w:r/>
            <w:r>
              <w:rPr>
                <w:b/>
                <w:bCs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ОК</w:t>
            </w:r>
            <w:r>
              <w:rPr>
                <w:b/>
              </w:rPr>
              <w:t xml:space="preserve"> 1-7, 9,10</w:t>
            </w:r>
            <w:r>
              <w:rPr>
                <w:b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</w:rPr>
              <w:t xml:space="preserve">ПК 6.1-6.3</w:t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Cs/>
              </w:rPr>
              <w:t xml:space="preserve">5</w:t>
            </w:r>
            <w:r>
              <w:rPr>
                <w:bCs/>
              </w:rPr>
              <w:t xml:space="preserve">4</w:t>
            </w:r>
            <w:r>
              <w:rPr>
                <w:bCs/>
              </w:rPr>
              <w:t xml:space="preserve">. Классификация сетей по масштабам, топологии, архитектуре и </w:t>
            </w:r>
            <w:r>
              <w:rPr>
                <w:bCs/>
              </w:rPr>
              <w:t xml:space="preserve">стан </w:t>
            </w:r>
            <w:r>
              <w:rPr>
                <w:bCs/>
              </w:rPr>
              <w:t xml:space="preserve">дартам</w:t>
            </w:r>
            <w:r>
              <w:rPr>
                <w:bCs/>
              </w:rPr>
              <w:t xml:space="preserve">. Среда передачи данных. Типы компьютерных сетей. Эталонная модель </w:t>
            </w:r>
            <w:r>
              <w:rPr>
                <w:bCs/>
                <w:lang w:val="en-US"/>
              </w:rPr>
              <w:t xml:space="preserve">OSI</w:t>
            </w:r>
            <w:r>
              <w:rPr>
                <w:bCs/>
              </w:rPr>
              <w:t xml:space="preserve">. Преимущества работы в локальной сети. 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1942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Cs/>
              </w:rPr>
              <w:t xml:space="preserve">55. Технология </w:t>
            </w:r>
            <w:r>
              <w:rPr>
                <w:bCs/>
              </w:rPr>
              <w:t xml:space="preserve">WorldWideWeb</w:t>
            </w:r>
            <w:r>
              <w:rPr>
                <w:bCs/>
              </w:rPr>
              <w:t xml:space="preserve">. Браузеры. Адресация ресурсов, навигация. Настройка </w:t>
            </w:r>
            <w:r>
              <w:rPr>
                <w:bCs/>
              </w:rPr>
              <w:t xml:space="preserve">InternetExplorer</w:t>
            </w:r>
            <w:r>
              <w:rPr>
                <w:bCs/>
              </w:rPr>
              <w:t xml:space="preserve">. Электронная почта и телеконференции. Мультимедиа технологии и электронная коммерция в Интернете. Основы языка гипертекстовой разметки документов. Форматирование текста и размещение графики. Гиперссылки, списки, формы. Инструментальные средства создания </w:t>
            </w:r>
            <w:r>
              <w:rPr>
                <w:bCs/>
              </w:rPr>
              <w:t xml:space="preserve">Web</w:t>
            </w:r>
            <w:r>
              <w:rPr>
                <w:bCs/>
              </w:rPr>
              <w:t xml:space="preserve">-страниц. Основы проектирования </w:t>
            </w:r>
            <w:r>
              <w:rPr>
                <w:bCs/>
              </w:rPr>
              <w:t xml:space="preserve">Web</w:t>
            </w:r>
            <w:r>
              <w:rPr>
                <w:bCs/>
              </w:rPr>
              <w:t xml:space="preserve"> – страниц.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shd w:val="clear" w:color="d9d9d9" w:themeColor="background1" w:themeShade="D9" w:fill="d9d9d9" w:themeFill="background1" w:themeFillShade="D9"/>
              <w:rPr>
                <w:b/>
                <w:bCs/>
              </w:rPr>
            </w:pPr>
            <w:r>
              <w:rPr>
                <w:b/>
                <w:bCs/>
              </w:rPr>
              <w:t xml:space="preserve">Тематика практических занятий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  <w:t xml:space="preserve">4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76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  <w:t xml:space="preserve">5</w:t>
            </w:r>
            <w:r>
              <w:rPr>
                <w:bCs/>
              </w:rPr>
              <w:t xml:space="preserve">6</w:t>
            </w:r>
            <w:r>
              <w:rPr>
                <w:bCs/>
              </w:rPr>
              <w:t xml:space="preserve">-6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  <w:t xml:space="preserve"> Создание </w:t>
            </w:r>
            <w:r>
              <w:rPr>
                <w:bCs/>
              </w:rPr>
              <w:t xml:space="preserve">Web</w:t>
            </w:r>
            <w:r>
              <w:rPr>
                <w:bCs/>
              </w:rPr>
              <w:t xml:space="preserve">-страницы предприятия общественного питания.</w:t>
            </w:r>
            <w:r>
              <w:rPr>
                <w:bCs/>
              </w:rPr>
            </w:r>
          </w:p>
        </w:tc>
        <w:tc>
          <w:tcPr>
            <w:tcW w:w="51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 xml:space="preserve">(при наличии указывается тематика и содержание домашних заданий)</w:t>
            </w:r>
            <w:r>
              <w:rPr>
                <w:b/>
              </w:rPr>
            </w:r>
          </w:p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  <w:t xml:space="preserve">70-71</w:t>
            </w:r>
            <w:r>
              <w:rPr>
                <w:bCs/>
              </w:rPr>
              <w:t xml:space="preserve">. Разработка проекта </w:t>
            </w:r>
            <w:r>
              <w:rPr>
                <w:bCs/>
              </w:rPr>
              <w:t xml:space="preserve">Web</w:t>
            </w:r>
            <w:r>
              <w:rPr>
                <w:bCs/>
              </w:rPr>
              <w:t xml:space="preserve">-страницы предприятия общественного питания.</w:t>
            </w:r>
            <w:r>
              <w:rPr>
                <w:bCs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3.2</w:t>
            </w:r>
            <w:r>
              <w:rPr>
                <w:b/>
                <w:bCs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Основы информационной  и технической компьютерной безопасности</w:t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ОК</w:t>
            </w:r>
            <w:r>
              <w:rPr>
                <w:b/>
              </w:rPr>
              <w:t xml:space="preserve"> 1-7, 9,10</w:t>
            </w:r>
            <w:r>
              <w:rPr>
                <w:b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</w:rPr>
              <w:t xml:space="preserve">ПК 6.1-6.3</w:t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  <w:t xml:space="preserve">72</w:t>
            </w:r>
            <w:r>
              <w:rPr>
                <w:bCs/>
              </w:rPr>
              <w:t xml:space="preserve">. Информационная безопасность. Классификация средств защиты. Программно-технический уровень защиты. Защита жесткого диска. </w:t>
            </w:r>
            <w:r>
              <w:rPr>
                <w:bCs/>
              </w:rPr>
            </w:r>
          </w:p>
          <w:p>
            <w:pPr>
              <w:spacing w:before="0" w:after="0"/>
              <w:rPr>
                <w:b/>
                <w:bCs/>
              </w:rPr>
            </w:pPr>
            <w:r>
              <w:rPr>
                <w:bCs/>
              </w:rPr>
              <w:t xml:space="preserve">Защита от компьютерных вирусов. Виды компьютерных вирусов Организация безопасной работы с компьютерной техникой.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76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shd w:val="clear" w:color="d9d9d9" w:themeColor="background1" w:themeShade="D9" w:fill="d9d9d9" w:themeFill="background1" w:themeFillShade="D9"/>
              <w:rPr>
                <w:b/>
                <w:bCs/>
              </w:rPr>
            </w:pPr>
            <w:r>
              <w:rPr>
                <w:b/>
                <w:bCs/>
              </w:rPr>
              <w:t xml:space="preserve">Тематика практических занятий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vMerge w:val="restar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6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  <w:t xml:space="preserve">73-78</w:t>
            </w:r>
            <w:r>
              <w:rPr>
                <w:bCs/>
              </w:rPr>
              <w:t xml:space="preserve">.Организация безопасной работы с компьютерной техникой.</w:t>
            </w:r>
            <w:r>
              <w:rPr>
                <w:bCs/>
              </w:rPr>
            </w:r>
          </w:p>
        </w:tc>
        <w:tc>
          <w:tcPr>
            <w:tcW w:w="51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tcW w:w="836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075" w:type="pct"/>
            <w:textDirection w:val="lrTb"/>
            <w:noWrap w:val="false"/>
          </w:tcPr>
          <w:p>
            <w:pPr>
              <w:spacing w:before="0" w:after="0"/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 xml:space="preserve">(при наличии указывается тематика и содержание домашних заданий)</w:t>
            </w:r>
            <w:r>
              <w:rPr>
                <w:b/>
              </w:rPr>
            </w:r>
          </w:p>
          <w:p>
            <w:pPr>
              <w:spacing w:before="0" w:after="0"/>
              <w:rPr>
                <w:bCs/>
              </w:rPr>
            </w:pPr>
            <w:r>
              <w:rPr>
                <w:bCs/>
              </w:rPr>
              <w:t xml:space="preserve">79. Установка паролей на документ, Программно-технический уровень защиты, Защита от компьютерных вирусов</w:t>
            </w:r>
            <w:r>
              <w:rPr>
                <w:bCs/>
              </w:rPr>
            </w:r>
          </w:p>
        </w:tc>
        <w:tc>
          <w:tcPr>
            <w:tcW w:w="516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vMerge w:val="continue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3911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Cs/>
              </w:rPr>
              <w:t xml:space="preserve">80.</w:t>
            </w:r>
            <w:r>
              <w:rPr>
                <w:b/>
                <w:bCs/>
              </w:rPr>
              <w:t xml:space="preserve"> Промежуточная аттестация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3911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Всего:</w:t>
            </w:r>
            <w:r>
              <w:rPr>
                <w:b/>
                <w:bCs/>
              </w:rPr>
            </w:r>
          </w:p>
        </w:tc>
        <w:tc>
          <w:tcPr>
            <w:tcW w:w="516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80</w:t>
            </w:r>
            <w:r>
              <w:rPr>
                <w:b/>
                <w:bCs/>
              </w:rPr>
            </w:r>
          </w:p>
        </w:tc>
        <w:tc>
          <w:tcPr>
            <w:tcW w:w="573" w:type="pct"/>
            <w:textDirection w:val="lrTb"/>
            <w:noWrap w:val="false"/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</w:tbl>
    <w:p>
      <w:pPr>
        <w:spacing w:before="0" w:after="0"/>
        <w:rPr>
          <w:i/>
          <w:sz w:val="22"/>
        </w:rPr>
        <w:sectPr>
          <w:footerReference w:type="default" r:id="rId9"/>
          <w:footerReference w:type="even" r:id="rId10"/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i/>
          <w:sz w:val="22"/>
        </w:rPr>
      </w:r>
      <w:r>
        <w:rPr>
          <w:i/>
          <w:sz w:val="22"/>
        </w:rPr>
      </w:r>
    </w:p>
    <w:p>
      <w:pPr>
        <w:rPr>
          <w:b/>
          <w:i/>
        </w:rPr>
      </w:pPr>
      <w:r>
        <w:rPr>
          <w:b/>
          <w:i/>
        </w:rPr>
        <w:t xml:space="preserve">3. УСЛОВИЯ РЕАЛИЗАЦИИ ПРОГРАММЫ </w:t>
      </w:r>
      <w:r>
        <w:rPr>
          <w:b/>
          <w:i/>
        </w:rPr>
      </w:r>
    </w:p>
    <w:p>
      <w:pPr>
        <w:spacing w:before="0" w:after="0"/>
        <w:rPr>
          <w:b/>
          <w:bCs/>
          <w:i/>
        </w:rPr>
      </w:pPr>
      <w:r>
        <w:rPr>
          <w:b/>
          <w:bCs/>
          <w:i/>
        </w:rPr>
        <w:t xml:space="preserve">3.1. Материально-техническое обеспечение</w:t>
      </w:r>
      <w:r>
        <w:rPr>
          <w:b/>
          <w:bCs/>
          <w:i/>
        </w:rPr>
      </w:r>
    </w:p>
    <w:p>
      <w:pPr>
        <w:jc w:val="both"/>
        <w:spacing w:before="0" w:after="0"/>
        <w:rPr>
          <w:b/>
          <w:u w:val="single"/>
        </w:rPr>
      </w:pPr>
      <w:r>
        <w:t xml:space="preserve">Учебный  кабинет «</w:t>
      </w:r>
      <w:r>
        <w:rPr>
          <w:b/>
        </w:rPr>
        <w:t xml:space="preserve">Информационные технологии в профессиональной деятельности</w:t>
      </w:r>
      <w:r>
        <w:rPr>
          <w:b/>
          <w:u w:val="single"/>
        </w:rPr>
      </w:r>
    </w:p>
    <w:p>
      <w:pPr>
        <w:spacing w:before="0" w:after="0"/>
      </w:pPr>
      <w:r/>
      <w:r/>
    </w:p>
    <w:p>
      <w:pPr>
        <w:spacing w:before="0" w:after="0"/>
        <w:rPr>
          <w:bCs/>
        </w:rPr>
      </w:pPr>
      <w:r>
        <w:rPr>
          <w:bCs/>
        </w:rPr>
        <w:t xml:space="preserve">Оборудование учебного кабинета и рабочих мест кабинета: </w:t>
      </w:r>
      <w:r>
        <w:rPr>
          <w:bCs/>
        </w:rPr>
      </w:r>
    </w:p>
    <w:p>
      <w:pPr>
        <w:jc w:val="both"/>
        <w:spacing w:before="0" w:after="0"/>
        <w:rPr>
          <w:bCs/>
        </w:rPr>
      </w:pPr>
      <w:r>
        <w:rPr>
          <w:bCs/>
        </w:rPr>
        <w:t xml:space="preserve">доска учебная;  </w:t>
      </w:r>
      <w:r>
        <w:rPr>
          <w:bCs/>
        </w:rPr>
      </w:r>
    </w:p>
    <w:p>
      <w:pPr>
        <w:jc w:val="both"/>
        <w:spacing w:before="0" w:after="0"/>
        <w:rPr>
          <w:bCs/>
        </w:rPr>
      </w:pPr>
      <w:r>
        <w:rPr>
          <w:bCs/>
        </w:rPr>
        <w:t xml:space="preserve">рабочее место для преподавателя;  </w:t>
      </w:r>
      <w:r>
        <w:rPr>
          <w:bCs/>
        </w:rPr>
      </w:r>
    </w:p>
    <w:p>
      <w:pPr>
        <w:jc w:val="both"/>
        <w:spacing w:before="0" w:after="0"/>
        <w:rPr>
          <w:bCs/>
        </w:rPr>
      </w:pPr>
      <w:r>
        <w:rPr>
          <w:bCs/>
        </w:rPr>
        <w:t xml:space="preserve">рабочие места по количеству </w:t>
      </w:r>
      <w:r>
        <w:rPr>
          <w:bCs/>
        </w:rPr>
        <w:t xml:space="preserve">обучающихся</w:t>
      </w:r>
      <w:r>
        <w:rPr>
          <w:bCs/>
        </w:rPr>
        <w:t xml:space="preserve">;  </w:t>
      </w:r>
      <w:r>
        <w:rPr>
          <w:bCs/>
        </w:rPr>
      </w:r>
    </w:p>
    <w:p>
      <w:pPr>
        <w:jc w:val="both"/>
        <w:spacing w:before="0" w:after="0"/>
        <w:rPr>
          <w:bCs/>
        </w:rPr>
      </w:pPr>
      <w:r>
        <w:rPr>
          <w:bCs/>
        </w:rPr>
        <w:t xml:space="preserve">шкафы для хранения муляжей (инвентаря), раздаточного дидактического материала и др.; </w:t>
      </w:r>
      <w:r>
        <w:rPr>
          <w:bCs/>
        </w:rPr>
      </w:r>
    </w:p>
    <w:p>
      <w:pPr>
        <w:jc w:val="both"/>
        <w:spacing w:before="0" w:after="0"/>
        <w:rPr>
          <w:bCs/>
        </w:rPr>
      </w:pPr>
      <w:r>
        <w:rPr>
          <w:bCs/>
        </w:rPr>
        <w:t xml:space="preserve">Технические средства обучения:  компьютер;  средства </w:t>
      </w:r>
      <w:r>
        <w:rPr>
          <w:bCs/>
        </w:rPr>
        <w:t xml:space="preserve">аудиовизуализации</w:t>
      </w:r>
      <w:r>
        <w:rPr>
          <w:bCs/>
        </w:rPr>
        <w:t xml:space="preserve">;  наглядные пособия (натуральные образцы, муляжи, плакаты, DVD фильмы, мультимедийные пособия).</w:t>
      </w:r>
      <w:r>
        <w:rPr>
          <w:bCs/>
        </w:rPr>
      </w:r>
    </w:p>
    <w:p>
      <w:pPr>
        <w:spacing w:before="0" w:after="0"/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spacing w:before="0" w:after="0"/>
        <w:rPr>
          <w:b/>
          <w:i/>
        </w:rPr>
      </w:pPr>
      <w:r>
        <w:rPr>
          <w:b/>
          <w:i/>
        </w:rPr>
        <w:t xml:space="preserve">3.2. Информационное обеспечение обучения</w:t>
      </w:r>
      <w:r>
        <w:rPr>
          <w:b/>
          <w:i/>
        </w:rPr>
      </w:r>
    </w:p>
    <w:p>
      <w:pPr>
        <w:ind w:firstLine="709"/>
        <w:jc w:val="both"/>
        <w:spacing w:before="0" w:after="0"/>
        <w:rPr>
          <w:bCs/>
        </w:rPr>
      </w:pPr>
      <w:r>
        <w:rPr>
          <w:bCs/>
        </w:rPr>
        <w:t xml:space="preserve">   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r>
        <w:rPr>
          <w:bCs/>
        </w:rPr>
        <w:t xml:space="preserve">Знаниум</w:t>
      </w:r>
      <w:r>
        <w:rPr>
          <w:bCs/>
        </w:rPr>
        <w:t xml:space="preserve">» и др., к которым имеется подписка на текущий учебный год.</w:t>
      </w:r>
      <w:r>
        <w:rPr>
          <w:bCs/>
        </w:rPr>
      </w:r>
    </w:p>
    <w:p>
      <w:pPr>
        <w:ind w:firstLine="709"/>
        <w:jc w:val="both"/>
        <w:spacing w:before="0" w:after="0"/>
        <w:rPr>
          <w:bCs/>
        </w:rPr>
      </w:pPr>
      <w:r>
        <w:rPr>
          <w:bCs/>
        </w:rPr>
        <w:t xml:space="preserve">Режим доступа:</w:t>
      </w:r>
      <w:r>
        <w:rPr>
          <w:bCs/>
        </w:rPr>
      </w:r>
    </w:p>
    <w:p>
      <w:pPr>
        <w:ind w:firstLine="709"/>
        <w:jc w:val="both"/>
        <w:spacing w:before="0" w:after="0"/>
        <w:rPr>
          <w:bCs/>
        </w:rPr>
      </w:pPr>
      <w:r>
        <w:rPr>
          <w:bCs/>
        </w:rPr>
        <w:t xml:space="preserve">http://znanium.com/</w:t>
      </w:r>
      <w:r>
        <w:rPr>
          <w:bCs/>
        </w:rPr>
      </w:r>
    </w:p>
    <w:p>
      <w:pPr>
        <w:ind w:firstLine="709"/>
        <w:jc w:val="both"/>
        <w:spacing w:before="0" w:after="0"/>
      </w:pPr>
      <w:r>
        <w:rPr>
          <w:bCs/>
        </w:rPr>
        <w:t xml:space="preserve">https://www.prlib.ru/</w:t>
      </w:r>
      <w:r/>
    </w:p>
    <w:p>
      <w:pPr>
        <w:ind w:firstLine="709"/>
        <w:jc w:val="both"/>
        <w:spacing w:before="0" w:after="0"/>
        <w:rPr>
          <w:b/>
          <w:bCs/>
          <w:i/>
        </w:rPr>
      </w:pPr>
      <w:r>
        <w:rPr>
          <w:b/>
          <w:bCs/>
          <w:i/>
        </w:rPr>
      </w:r>
      <w:r>
        <w:rPr>
          <w:b/>
          <w:bCs/>
          <w:i/>
        </w:rPr>
      </w:r>
    </w:p>
    <w:p>
      <w:pPr>
        <w:ind w:firstLine="709"/>
        <w:jc w:val="both"/>
        <w:spacing w:before="0" w:after="0"/>
        <w:rPr>
          <w:b/>
          <w:bCs/>
          <w:i/>
        </w:rPr>
      </w:pPr>
      <w:r>
        <w:rPr>
          <w:b/>
          <w:bCs/>
          <w:i/>
        </w:rPr>
        <w:t xml:space="preserve">Основные источники (печатные  и электронные издания)</w:t>
      </w:r>
      <w:r>
        <w:rPr>
          <w:b/>
          <w:bCs/>
          <w:i/>
        </w:rPr>
      </w:r>
    </w:p>
    <w:p>
      <w:pPr>
        <w:ind w:firstLine="709"/>
        <w:jc w:val="both"/>
        <w:spacing w:before="0" w:after="0"/>
        <w:tabs>
          <w:tab w:val="left" w:pos="916" w:leader="none"/>
          <w:tab w:val="left" w:pos="1134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i/>
        </w:rPr>
      </w:pPr>
      <w:r>
        <w:rPr>
          <w:bCs/>
          <w:color w:val="000000"/>
        </w:rPr>
        <w:t xml:space="preserve">1. Информационные технологии</w:t>
      </w:r>
      <w:r>
        <w:rPr>
          <w:bCs/>
          <w:color w:val="000000"/>
        </w:rPr>
        <w:t xml:space="preserve"> :</w:t>
      </w:r>
      <w:r>
        <w:rPr>
          <w:bCs/>
          <w:color w:val="000000"/>
        </w:rPr>
        <w:t xml:space="preserve"> учебное пособие / Л. Г. Гагарина, Я. О. Теплова, Е. Л. Румянцева, А. М. </w:t>
      </w:r>
      <w:r>
        <w:rPr>
          <w:bCs/>
          <w:color w:val="000000"/>
        </w:rPr>
        <w:t xml:space="preserve">Баин</w:t>
      </w:r>
      <w:r>
        <w:rPr>
          <w:bCs/>
          <w:color w:val="000000"/>
        </w:rPr>
        <w:t xml:space="preserve"> ; под ред. Л. Г. Гагариной. — Москва</w:t>
      </w:r>
      <w:r>
        <w:rPr>
          <w:bCs/>
          <w:color w:val="000000"/>
        </w:rPr>
        <w:t xml:space="preserve"> :</w:t>
      </w:r>
      <w:r>
        <w:rPr>
          <w:bCs/>
          <w:color w:val="000000"/>
        </w:rPr>
        <w:t xml:space="preserve"> ФОРУМ</w:t>
      </w:r>
      <w:r>
        <w:rPr>
          <w:bCs/>
          <w:color w:val="000000"/>
        </w:rPr>
        <w:t xml:space="preserve"> :</w:t>
      </w:r>
      <w:r>
        <w:rPr>
          <w:bCs/>
          <w:color w:val="000000"/>
        </w:rPr>
        <w:t xml:space="preserve"> ИНФРА-М, 2019. — 320 с. — (Профессиональное образование). - ISBN 978-5-8199-0608-8. - Текст</w:t>
      </w:r>
      <w:r>
        <w:rPr>
          <w:bCs/>
          <w:color w:val="000000"/>
        </w:rPr>
        <w:t xml:space="preserve"> :</w:t>
      </w:r>
      <w:r>
        <w:rPr>
          <w:bCs/>
          <w:color w:val="000000"/>
        </w:rPr>
        <w:t xml:space="preserve"> электронный. - URL: https://znanium.com/catalog/product/1018534 (дата обращения: 01.10.2021). – Режим доступа: по подписке.</w:t>
      </w:r>
      <w:r>
        <w:rPr>
          <w:b/>
          <w:bCs/>
          <w:i/>
        </w:rPr>
      </w:r>
    </w:p>
    <w:p>
      <w:pPr>
        <w:pStyle w:val="966"/>
        <w:ind w:left="0" w:firstLine="709"/>
        <w:jc w:val="both"/>
        <w:spacing w:before="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i/>
        </w:rPr>
      </w:pPr>
      <w:r>
        <w:rPr>
          <w:b/>
          <w:bCs/>
          <w:i/>
        </w:rPr>
      </w:r>
      <w:r>
        <w:rPr>
          <w:b/>
          <w:bCs/>
          <w:i/>
        </w:rPr>
      </w:r>
    </w:p>
    <w:p>
      <w:pPr>
        <w:pStyle w:val="966"/>
        <w:ind w:left="0" w:firstLine="709"/>
        <w:jc w:val="both"/>
        <w:spacing w:before="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color w:val="000000"/>
        </w:rPr>
      </w:pPr>
      <w:r>
        <w:rPr>
          <w:b/>
          <w:bCs/>
          <w:i/>
        </w:rPr>
        <w:t xml:space="preserve">Дополнительные источники (печатные издания)</w:t>
      </w:r>
      <w:r>
        <w:rPr>
          <w:bCs/>
          <w:color w:val="000000"/>
        </w:rPr>
      </w:r>
    </w:p>
    <w:p>
      <w:pPr>
        <w:ind w:firstLine="709"/>
        <w:jc w:val="both"/>
        <w:spacing w:before="0" w:after="0"/>
        <w:tabs>
          <w:tab w:val="left" w:pos="916" w:leader="none"/>
          <w:tab w:val="left" w:pos="1134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color w:val="000000"/>
        </w:rPr>
      </w:pPr>
      <w:r>
        <w:rPr>
          <w:bCs/>
          <w:color w:val="000000"/>
        </w:rPr>
        <w:t xml:space="preserve">1. Информационные технологии: Учебник / М.Е. </w:t>
      </w:r>
      <w:r>
        <w:rPr>
          <w:bCs/>
          <w:color w:val="000000"/>
        </w:rPr>
        <w:t xml:space="preserve">Елочкин</w:t>
      </w:r>
      <w:r>
        <w:rPr>
          <w:bCs/>
          <w:color w:val="000000"/>
        </w:rPr>
        <w:t xml:space="preserve">, Ю.С. </w:t>
      </w:r>
      <w:r>
        <w:rPr>
          <w:bCs/>
          <w:color w:val="000000"/>
        </w:rPr>
        <w:t xml:space="preserve">Брановский</w:t>
      </w:r>
      <w:r>
        <w:rPr>
          <w:bCs/>
          <w:color w:val="000000"/>
        </w:rPr>
        <w:t xml:space="preserve">, И.Д. Николаенко; </w:t>
      </w:r>
      <w:r>
        <w:rPr>
          <w:bCs/>
          <w:color w:val="000000"/>
        </w:rPr>
        <w:t xml:space="preserve">Рук</w:t>
      </w:r>
      <w:r>
        <w:rPr>
          <w:bCs/>
          <w:color w:val="000000"/>
        </w:rPr>
        <w:t xml:space="preserve">.а</w:t>
      </w:r>
      <w:r>
        <w:rPr>
          <w:bCs/>
          <w:color w:val="000000"/>
        </w:rPr>
        <w:t xml:space="preserve">вт</w:t>
      </w:r>
      <w:r>
        <w:rPr>
          <w:bCs/>
          <w:color w:val="000000"/>
        </w:rPr>
        <w:t xml:space="preserve">. группы М.Е. </w:t>
      </w:r>
      <w:r>
        <w:rPr>
          <w:bCs/>
          <w:color w:val="000000"/>
        </w:rPr>
        <w:t xml:space="preserve">Елочкин</w:t>
      </w:r>
      <w:r>
        <w:rPr>
          <w:bCs/>
          <w:color w:val="000000"/>
        </w:rPr>
        <w:t xml:space="preserve">. - М.: Издательский центр «Академия», 2012 – 256 с.: ил.</w:t>
      </w:r>
      <w:r>
        <w:rPr>
          <w:bCs/>
          <w:color w:val="000000"/>
        </w:rPr>
      </w:r>
    </w:p>
    <w:p>
      <w:pPr>
        <w:ind w:firstLine="709"/>
        <w:jc w:val="both"/>
        <w:spacing w:before="0" w:after="0"/>
        <w:tabs>
          <w:tab w:val="left" w:pos="916" w:leader="none"/>
          <w:tab w:val="left" w:pos="993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color w:val="000000"/>
        </w:rPr>
      </w:pPr>
      <w:r>
        <w:rPr>
          <w:bCs/>
          <w:color w:val="000000"/>
        </w:rPr>
        <w:t xml:space="preserve">2. Информационные технологии в офисе: учеб. Пособие / – М.: «Академия», 2012. – 314 с.</w:t>
      </w:r>
      <w:r>
        <w:rPr>
          <w:bCs/>
          <w:color w:val="000000"/>
        </w:rPr>
      </w:r>
    </w:p>
    <w:p>
      <w:pPr>
        <w:ind w:firstLine="709"/>
        <w:jc w:val="both"/>
        <w:spacing w:before="0" w:after="0"/>
        <w:rPr>
          <w:b/>
          <w:bCs/>
          <w:i/>
        </w:rPr>
      </w:pPr>
      <w:r>
        <w:rPr>
          <w:b/>
          <w:bCs/>
          <w:i/>
        </w:rPr>
      </w:r>
      <w:r>
        <w:rPr>
          <w:b/>
          <w:bCs/>
          <w:i/>
        </w:rPr>
      </w:r>
    </w:p>
    <w:p>
      <w:pPr>
        <w:pStyle w:val="966"/>
        <w:ind w:left="644" w:right="-1"/>
        <w:jc w:val="center"/>
        <w:spacing w:before="0" w:after="0"/>
        <w:shd w:val="clear" w:color="auto" w:fill="ffffff"/>
        <w:rPr>
          <w:b/>
          <w:iCs/>
        </w:rPr>
        <w:outlineLvl w:val="0"/>
      </w:pPr>
      <w:r>
        <w:rPr>
          <w:b/>
          <w:iCs/>
        </w:rPr>
        <w:t xml:space="preserve">Интернет-источники</w:t>
      </w:r>
      <w:r>
        <w:rPr>
          <w:b/>
          <w:iCs/>
        </w:rPr>
        <w:t xml:space="preserve">:</w:t>
      </w:r>
      <w:r>
        <w:rPr>
          <w:b/>
          <w:iCs/>
        </w:rPr>
      </w:r>
    </w:p>
    <w:p>
      <w:pPr>
        <w:pStyle w:val="1046"/>
        <w:ind w:firstLine="720"/>
        <w:jc w:val="both"/>
        <w:rPr>
          <w:rStyle w:val="961"/>
          <w:color w:val="auto"/>
        </w:rPr>
      </w:pPr>
      <w:r>
        <w:rPr>
          <w:color w:val="auto"/>
        </w:rPr>
        <w:t xml:space="preserve">1. Образовательные ресурсы сети Интернет по информатике [Электронный ресурс] /Режим доступа:  </w:t>
      </w:r>
      <w:hyperlink r:id="rId14" w:tooltip="http://vlad-ezhov.narod.ru/zor/p6aa1.html" w:history="1">
        <w:r>
          <w:rPr>
            <w:rStyle w:val="961"/>
            <w:color w:val="auto"/>
          </w:rPr>
          <w:t xml:space="preserve">http://vlad-ezhov.narod.ru/zor/p6aa1.html</w:t>
        </w:r>
      </w:hyperlink>
      <w:r/>
      <w:r>
        <w:rPr>
          <w:rStyle w:val="961"/>
          <w:color w:val="auto"/>
        </w:rPr>
      </w:r>
    </w:p>
    <w:p>
      <w:pPr>
        <w:pStyle w:val="1046"/>
        <w:ind w:firstLine="720"/>
        <w:jc w:val="both"/>
        <w:rPr>
          <w:color w:val="auto"/>
        </w:rPr>
      </w:pPr>
      <w:r>
        <w:rPr>
          <w:color w:val="auto"/>
        </w:rPr>
        <w:t xml:space="preserve">2.  Информатика - и информационные технологии: </w:t>
      </w:r>
      <w:r>
        <w:rPr>
          <w:color w:val="auto"/>
        </w:rPr>
        <w:t xml:space="preserve">c</w:t>
      </w:r>
      <w:r>
        <w:rPr>
          <w:color w:val="auto"/>
        </w:rPr>
        <w:t xml:space="preserve">айт</w:t>
      </w:r>
      <w:r>
        <w:rPr>
          <w:color w:val="auto"/>
        </w:rPr>
        <w:t xml:space="preserve"> лаборатории информатики МИОО [Электронный ресурс] /Режим доступа: </w:t>
      </w:r>
      <w:hyperlink r:id="rId15" w:tooltip="http://iit.metodist.ru" w:history="1">
        <w:r>
          <w:rPr>
            <w:rStyle w:val="961"/>
            <w:color w:val="auto"/>
          </w:rPr>
          <w:t xml:space="preserve">http://iit.metodist.ru</w:t>
        </w:r>
      </w:hyperlink>
      <w:r/>
      <w:r>
        <w:rPr>
          <w:color w:val="auto"/>
        </w:rPr>
      </w:r>
    </w:p>
    <w:p>
      <w:pPr>
        <w:pStyle w:val="1046"/>
        <w:ind w:firstLine="720"/>
        <w:jc w:val="both"/>
        <w:rPr>
          <w:color w:val="auto"/>
        </w:rPr>
      </w:pPr>
      <w:r>
        <w:rPr>
          <w:color w:val="auto"/>
        </w:rPr>
        <w:t xml:space="preserve"> 3. Интернет-университет информационных технологий (</w:t>
      </w:r>
      <w:r>
        <w:rPr>
          <w:color w:val="auto"/>
        </w:rPr>
        <w:t xml:space="preserve">ИНТУИТ</w:t>
      </w:r>
      <w:r>
        <w:rPr>
          <w:color w:val="auto"/>
        </w:rPr>
        <w:t xml:space="preserve">.р</w:t>
      </w:r>
      <w:r>
        <w:rPr>
          <w:color w:val="auto"/>
        </w:rPr>
        <w:t xml:space="preserve">у</w:t>
      </w:r>
      <w:r>
        <w:rPr>
          <w:color w:val="auto"/>
        </w:rPr>
        <w:t xml:space="preserve">) [Электронный ресурс] /Режим доступа:  </w:t>
      </w:r>
      <w:hyperlink r:id="rId16" w:tooltip="http://www.intuit.ru" w:history="1">
        <w:r>
          <w:rPr>
            <w:rStyle w:val="961"/>
            <w:color w:val="auto"/>
          </w:rPr>
          <w:t xml:space="preserve">http://www.intuit.ru</w:t>
        </w:r>
      </w:hyperlink>
      <w:r/>
      <w:r>
        <w:rPr>
          <w:color w:val="auto"/>
        </w:rPr>
      </w:r>
    </w:p>
    <w:p>
      <w:pPr>
        <w:pStyle w:val="1049"/>
        <w:ind w:firstLine="709"/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4. Открытые системы: издания по информационным технологиям  [Электронный ресурс] /Режим доступа:  </w:t>
      </w:r>
      <w:hyperlink r:id="rId17" w:tooltip="http://www.osp.ru/" w:history="1">
        <w:r>
          <w:rPr>
            <w:bCs/>
            <w:sz w:val="24"/>
            <w:szCs w:val="24"/>
            <w:u w:val="single"/>
          </w:rPr>
          <w:t xml:space="preserve">http://www.osp.ru</w:t>
        </w:r>
      </w:hyperlink>
      <w:r/>
      <w:r>
        <w:rPr>
          <w:sz w:val="24"/>
          <w:szCs w:val="24"/>
        </w:rPr>
      </w:r>
    </w:p>
    <w:p>
      <w:pPr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spacing w:before="0" w:after="0" w:line="276" w:lineRule="auto"/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rPr>
          <w:b/>
          <w:i/>
        </w:rPr>
      </w:pPr>
      <w:r>
        <w:rPr>
          <w:b/>
          <w:i/>
        </w:rPr>
        <w:t xml:space="preserve">3.4. Кадровое обеспечение образовательного процесса</w:t>
      </w:r>
      <w:r>
        <w:rPr>
          <w:b/>
          <w:i/>
        </w:rPr>
      </w:r>
    </w:p>
    <w:p>
      <w:pPr>
        <w:ind w:firstLine="731"/>
        <w:jc w:val="both"/>
        <w:spacing w:before="0" w:after="0" w:line="276" w:lineRule="auto"/>
        <w:rPr>
          <w:sz w:val="28"/>
          <w:szCs w:val="28"/>
        </w:rPr>
      </w:pPr>
      <w:r>
        <w:rPr>
          <w:szCs w:val="28"/>
        </w:rPr>
        <w:t xml:space="preserve"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</w:t>
      </w:r>
      <w:r>
        <w:rPr>
          <w:szCs w:val="28"/>
        </w:rPr>
        <w:t xml:space="preserve">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  <w:r>
        <w:rPr>
          <w:sz w:val="28"/>
          <w:szCs w:val="28"/>
        </w:rPr>
      </w:r>
    </w:p>
    <w:p>
      <w:pPr>
        <w:ind w:firstLine="731"/>
        <w:jc w:val="both"/>
        <w:spacing w:before="0" w:after="0" w:line="276" w:lineRule="auto"/>
        <w:rPr>
          <w:sz w:val="28"/>
          <w:szCs w:val="28"/>
        </w:rPr>
      </w:pPr>
      <w:r>
        <w:rPr>
          <w:szCs w:val="28"/>
        </w:rPr>
        <w:t xml:space="preserve">Квалификация педагогич</w:t>
      </w:r>
      <w:r>
        <w:rPr>
          <w:szCs w:val="28"/>
        </w:rPr>
        <w:t xml:space="preserve">еских работников образовательной организации должна отвечать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</w:t>
      </w:r>
      <w:r>
        <w:rPr>
          <w:sz w:val="28"/>
          <w:szCs w:val="28"/>
        </w:rPr>
      </w:r>
    </w:p>
    <w:p>
      <w:pPr>
        <w:ind w:firstLine="731"/>
        <w:jc w:val="both"/>
        <w:spacing w:before="0" w:after="0" w:line="276" w:lineRule="auto"/>
        <w:rPr>
          <w:sz w:val="28"/>
          <w:szCs w:val="28"/>
        </w:rPr>
      </w:pPr>
      <w:r>
        <w:rPr>
          <w:szCs w:val="28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</w:t>
      </w:r>
      <w:r>
        <w:rPr>
          <w:szCs w:val="28"/>
        </w:rPr>
        <w:t xml:space="preserve">направление деятельности которых соответствует области профессиональной деятельности, указанной в пункте 1.5 ФГОС СПО по специальности 43.02.15 Поварское и кондитерское дело, не реже 1 раза в 3 года с учетом расширения спектра профессиональных компетенций.</w:t>
      </w:r>
      <w:r>
        <w:rPr>
          <w:sz w:val="28"/>
          <w:szCs w:val="28"/>
        </w:rPr>
      </w:r>
    </w:p>
    <w:p>
      <w:pPr>
        <w:ind w:firstLine="733"/>
        <w:jc w:val="both"/>
        <w:spacing w:before="0" w:after="0" w:line="276" w:lineRule="auto"/>
        <w:rPr>
          <w:color w:val="ff0000"/>
          <w:szCs w:val="28"/>
        </w:rPr>
      </w:pPr>
      <w:r>
        <w:rPr>
          <w:szCs w:val="28"/>
        </w:rPr>
        <w:t xml:space="preserve"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</w:t>
      </w:r>
      <w:r>
        <w:rPr>
          <w:szCs w:val="28"/>
        </w:rPr>
        <w:t xml:space="preserve"> соответствует области профессиональной деятельности, указанной в пункте 1.5 ФГОС СПО по специальности 43.02.15 Поварское и кондитерское дело, в общем числе педагогических работников, реализующих образовательную программу, должна быть не менее 25 процентов</w:t>
      </w:r>
      <w:r>
        <w:rPr>
          <w:color w:val="ff0000"/>
          <w:szCs w:val="28"/>
        </w:rPr>
        <w:t xml:space="preserve">.</w:t>
      </w:r>
      <w:r>
        <w:rPr>
          <w:color w:val="ff0000"/>
          <w:szCs w:val="28"/>
        </w:rPr>
      </w:r>
    </w:p>
    <w:p>
      <w:pPr>
        <w:jc w:val="both"/>
        <w:rPr>
          <w:bCs/>
        </w:rPr>
        <w:sectPr>
          <w:footerReference w:type="default" r:id="rId11"/>
          <w:footerReference w:type="even" r:id="rId12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bCs/>
        </w:rPr>
      </w:r>
      <w:r>
        <w:rPr>
          <w:bCs/>
        </w:rPr>
      </w:r>
    </w:p>
    <w:p>
      <w:pPr>
        <w:pStyle w:val="966"/>
        <w:contextualSpacing/>
        <w:ind w:left="0"/>
        <w:spacing w:before="0" w:after="200" w:line="276" w:lineRule="auto"/>
        <w:rPr>
          <w:b/>
          <w:i/>
        </w:rPr>
      </w:pPr>
      <w:r>
        <w:rPr>
          <w:b/>
          <w:i/>
        </w:rPr>
        <w:t xml:space="preserve">4. КОНТРОЛЬ И ОЦЕНКА РЕЗУЛЬТАТОВ ОСВОЕНИЯ УЧЕБНОЙ ДИСЦИПЛИНЫ</w:t>
      </w:r>
      <w:r>
        <w:rPr>
          <w:b/>
          <w:i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655"/>
        <w:gridCol w:w="4672"/>
        <w:gridCol w:w="4459"/>
      </w:tblGrid>
      <w:tr>
        <w:tblPrEx/>
        <w:trPr/>
        <w:tc>
          <w:tcPr>
            <w:shd w:val="clear" w:color="auto" w:fill="auto"/>
            <w:tcW w:w="1912" w:type="pct"/>
            <w:textDirection w:val="lrTb"/>
            <w:noWrap w:val="false"/>
          </w:tcPr>
          <w:p>
            <w:pPr>
              <w:jc w:val="center"/>
              <w:spacing w:before="0" w:after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Результаты обучения</w:t>
            </w:r>
            <w:r>
              <w:rPr>
                <w:b/>
                <w:bCs/>
                <w:i/>
              </w:rPr>
            </w:r>
          </w:p>
        </w:tc>
        <w:tc>
          <w:tcPr>
            <w:shd w:val="clear" w:color="auto" w:fill="auto"/>
            <w:tcW w:w="1580" w:type="pct"/>
            <w:textDirection w:val="lrTb"/>
            <w:noWrap w:val="false"/>
          </w:tcPr>
          <w:p>
            <w:pPr>
              <w:jc w:val="center"/>
              <w:spacing w:before="0" w:after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Критерии оценки</w:t>
            </w:r>
            <w:r>
              <w:rPr>
                <w:b/>
                <w:bCs/>
                <w:i/>
              </w:rPr>
            </w:r>
          </w:p>
        </w:tc>
        <w:tc>
          <w:tcPr>
            <w:shd w:val="clear" w:color="auto" w:fill="auto"/>
            <w:tcW w:w="1508" w:type="pct"/>
            <w:textDirection w:val="lrTb"/>
            <w:noWrap w:val="false"/>
          </w:tcPr>
          <w:p>
            <w:pPr>
              <w:jc w:val="center"/>
              <w:spacing w:before="0" w:after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Формы и методы оценки</w:t>
            </w:r>
            <w:r>
              <w:rPr>
                <w:b/>
                <w:bCs/>
                <w:i/>
              </w:rPr>
            </w:r>
          </w:p>
        </w:tc>
      </w:tr>
      <w:tr>
        <w:tblPrEx/>
        <w:trPr/>
        <w:tc>
          <w:tcPr>
            <w:shd w:val="clear" w:color="auto" w:fill="auto"/>
            <w:tcW w:w="1912" w:type="pct"/>
            <w:textDirection w:val="lrTb"/>
            <w:noWrap w:val="false"/>
          </w:tcPr>
          <w:p>
            <w:pPr>
              <w:spacing w:before="0" w:after="0"/>
            </w:pPr>
            <w:r>
              <w:t xml:space="preserve">Знания:</w:t>
            </w:r>
            <w:r/>
          </w:p>
          <w:p>
            <w:pPr>
              <w:contextualSpacing/>
              <w:ind w:firstLine="709"/>
              <w:jc w:val="both"/>
              <w:spacing w:before="0" w:after="0"/>
            </w:pPr>
            <w:r>
              <w:t xml:space="preserve">основных понятий автоматизированной обработки информации; </w:t>
            </w:r>
            <w:r/>
          </w:p>
          <w:p>
            <w:pPr>
              <w:contextualSpacing/>
              <w:ind w:firstLine="709"/>
              <w:jc w:val="both"/>
              <w:spacing w:before="0" w:after="0"/>
            </w:pPr>
            <w:r>
              <w:t xml:space="preserve">общего состава и структуры персональных компьютеров и вычислительных систем; </w:t>
            </w:r>
            <w:r/>
          </w:p>
          <w:p>
            <w:pPr>
              <w:contextualSpacing/>
              <w:ind w:firstLine="709"/>
              <w:jc w:val="both"/>
              <w:spacing w:before="0" w:after="0"/>
            </w:pPr>
            <w:r>
              <w:t xml:space="preserve">базовых системных программных продуктов в области профессиональной деятельности;</w:t>
            </w:r>
            <w:r/>
          </w:p>
          <w:p>
            <w:pPr>
              <w:contextualSpacing/>
              <w:ind w:firstLine="709"/>
              <w:jc w:val="both"/>
              <w:spacing w:before="0" w:after="0"/>
            </w:pPr>
            <w:r>
              <w:t xml:space="preserve">состава, функций и возможностей использования информационных и телекоммуникационных технологий в профессиональной деятельности; </w:t>
            </w:r>
            <w:r/>
          </w:p>
          <w:p>
            <w:pPr>
              <w:contextualSpacing/>
              <w:ind w:firstLine="709"/>
              <w:jc w:val="both"/>
              <w:spacing w:before="0" w:after="0"/>
            </w:pPr>
            <w:r>
              <w:t xml:space="preserve">методов и сре</w:t>
            </w:r>
            <w:r>
              <w:t xml:space="preserve">дств сб</w:t>
            </w:r>
            <w:r>
              <w:t xml:space="preserve">ора, обработки, хранения, передачи и накопления информации; </w:t>
            </w:r>
            <w:r/>
          </w:p>
          <w:p>
            <w:pPr>
              <w:contextualSpacing/>
              <w:ind w:firstLine="709"/>
              <w:jc w:val="both"/>
              <w:spacing w:before="0" w:after="0"/>
            </w:pPr>
            <w:r>
              <w:t xml:space="preserve">основных методов и приемов обеспечения информационной безопасности </w:t>
            </w:r>
            <w:r/>
          </w:p>
          <w:p>
            <w:pPr>
              <w:contextualSpacing/>
              <w:ind w:firstLine="709"/>
              <w:jc w:val="both"/>
              <w:spacing w:before="0" w:after="0"/>
            </w:pPr>
            <w:r/>
            <w:r/>
          </w:p>
        </w:tc>
        <w:tc>
          <w:tcPr>
            <w:shd w:val="clear" w:color="auto" w:fill="auto"/>
            <w:tcW w:w="1580" w:type="pct"/>
            <w:textDirection w:val="lrTb"/>
            <w:noWrap w:val="false"/>
          </w:tcPr>
          <w:p>
            <w:pPr>
              <w:spacing w:before="0"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  <w:t xml:space="preserve">Полнота ответов, точность формулировок, не менее 70% правильных ответов.</w:t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  <w:t xml:space="preserve">Не менее 75% правильных ответов.</w:t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  <w:t xml:space="preserve">Актуальность темы, адекватность результатов поставленным целям, </w:t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  <w:t xml:space="preserve">полнота ответов, точность формулировок, адекватность применения профессиональной терминологии</w:t>
            </w:r>
            <w:r>
              <w:rPr>
                <w:i/>
              </w:rPr>
            </w:r>
          </w:p>
          <w:p>
            <w:pPr>
              <w:spacing w:before="0" w:after="0"/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</w:tc>
        <w:tc>
          <w:tcPr>
            <w:shd w:val="clear" w:color="auto" w:fill="auto"/>
            <w:tcW w:w="1508" w:type="pct"/>
            <w:textDirection w:val="lrTb"/>
            <w:noWrap w:val="false"/>
          </w:tcPr>
          <w:p>
            <w:pPr>
              <w:spacing w:before="0" w:after="0"/>
              <w:rPr>
                <w:b/>
                <w:i/>
              </w:rPr>
            </w:pPr>
            <w:r>
              <w:rPr>
                <w:b/>
                <w:i/>
              </w:rPr>
              <w:t xml:space="preserve">Текущий контроль</w:t>
            </w:r>
            <w:r>
              <w:rPr>
                <w:b/>
                <w:i/>
              </w:rPr>
            </w:r>
          </w:p>
          <w:p>
            <w:pPr>
              <w:spacing w:before="0" w:after="0"/>
              <w:rPr>
                <w:b/>
                <w:i/>
              </w:rPr>
            </w:pPr>
            <w:r>
              <w:rPr>
                <w:b/>
                <w:i/>
              </w:rPr>
              <w:t xml:space="preserve">при проведении:</w:t>
            </w:r>
            <w:r>
              <w:rPr>
                <w:b/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  <w:t xml:space="preserve">-письменного/устного опроса;</w:t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  <w:t xml:space="preserve">-тестирования;</w:t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  <w:t xml:space="preserve"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  <w:r>
              <w:rPr>
                <w:i/>
              </w:rPr>
            </w:r>
          </w:p>
          <w:p>
            <w:pPr>
              <w:spacing w:before="0" w:after="0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spacing w:before="0" w:after="0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b/>
                <w:i/>
              </w:rPr>
              <w:t xml:space="preserve">Промежуточная аттестация</w:t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  <w:t xml:space="preserve">в форме дифференцированного зачета/ экзамена </w:t>
            </w:r>
            <w:r>
              <w:rPr>
                <w:i/>
              </w:rPr>
              <w:t xml:space="preserve">по</w:t>
            </w:r>
            <w:r>
              <w:rPr>
                <w:i/>
              </w:rPr>
              <w:t xml:space="preserve"> ОП в виде: </w:t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  <w:t xml:space="preserve">-письменных/ устных ответов, </w:t>
            </w:r>
            <w:r>
              <w:rPr>
                <w:i/>
              </w:rPr>
            </w:r>
          </w:p>
          <w:p>
            <w:pPr>
              <w:spacing w:before="0" w:after="0"/>
              <w:rPr>
                <w:bCs/>
                <w:i/>
              </w:rPr>
            </w:pPr>
            <w:r>
              <w:rPr>
                <w:i/>
              </w:rPr>
              <w:t xml:space="preserve">-тестирования.</w:t>
            </w:r>
            <w:r>
              <w:rPr>
                <w:bCs/>
                <w:i/>
              </w:rPr>
            </w:r>
          </w:p>
        </w:tc>
      </w:tr>
      <w:tr>
        <w:tblPrEx/>
        <w:trPr/>
        <w:tc>
          <w:tcPr>
            <w:shd w:val="clear" w:color="auto" w:fill="auto"/>
            <w:tcW w:w="1912" w:type="pct"/>
            <w:textDirection w:val="lrTb"/>
            <w:noWrap w:val="false"/>
          </w:tcPr>
          <w:p>
            <w:pPr>
              <w:contextualSpacing/>
              <w:ind w:firstLine="709"/>
              <w:jc w:val="both"/>
              <w:spacing w:before="0" w:after="0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Умения:</w:t>
            </w:r>
            <w:r>
              <w:rPr>
                <w:color w:val="000000"/>
              </w:rPr>
            </w:r>
          </w:p>
          <w:p>
            <w:pPr>
              <w:ind w:firstLine="645"/>
              <w:jc w:val="both"/>
              <w:spacing w:before="0" w:after="0"/>
              <w:rPr>
                <w:bCs/>
              </w:rPr>
            </w:pPr>
            <w:r>
              <w:rPr>
                <w:bCs/>
              </w:rPr>
              <w:t xml:space="preserve">пользоваться современными средствами связи и оргтехникой; обрабатывать текстовую и табличную информацию;</w:t>
            </w:r>
            <w:r>
              <w:rPr>
                <w:bCs/>
              </w:rPr>
            </w:r>
          </w:p>
          <w:p>
            <w:pPr>
              <w:ind w:firstLine="645"/>
              <w:jc w:val="both"/>
              <w:spacing w:before="0" w:after="0"/>
              <w:rPr>
                <w:bCs/>
              </w:rPr>
            </w:pPr>
            <w:r>
              <w:rPr>
                <w:bCs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  <w:r>
              <w:rPr>
                <w:bCs/>
              </w:rPr>
            </w:r>
          </w:p>
          <w:p>
            <w:pPr>
              <w:ind w:firstLine="645"/>
              <w:jc w:val="both"/>
              <w:spacing w:before="0" w:after="0"/>
              <w:rPr>
                <w:bCs/>
              </w:rPr>
            </w:pPr>
            <w:r>
              <w:rPr>
                <w:bCs/>
              </w:rPr>
              <w:t xml:space="preserve">использовать в профессиональной деятельности различные виды программного обеспечения, применять компьютерные и </w:t>
            </w:r>
            <w:r>
              <w:rPr>
                <w:bCs/>
              </w:rPr>
              <w:t xml:space="preserve">телекоммуникационные средства;</w:t>
            </w:r>
            <w:r>
              <w:rPr>
                <w:bCs/>
              </w:rPr>
            </w:r>
          </w:p>
          <w:p>
            <w:pPr>
              <w:ind w:firstLine="645"/>
              <w:jc w:val="both"/>
              <w:spacing w:before="0" w:after="0"/>
              <w:rPr>
                <w:bCs/>
              </w:rPr>
            </w:pPr>
            <w:r>
              <w:rPr>
                <w:bCs/>
              </w:rPr>
              <w:t xml:space="preserve">обеспечивать информационную безопасность;</w:t>
            </w:r>
            <w:r>
              <w:rPr>
                <w:bCs/>
              </w:rPr>
            </w:r>
          </w:p>
          <w:p>
            <w:pPr>
              <w:ind w:firstLine="645"/>
              <w:jc w:val="both"/>
              <w:spacing w:before="0" w:after="0"/>
              <w:rPr>
                <w:bCs/>
              </w:rPr>
            </w:pPr>
            <w:r>
              <w:rPr>
                <w:bCs/>
              </w:rPr>
              <w:t xml:space="preserve">применять антивирусные средства защиты информации;</w:t>
            </w:r>
            <w:r>
              <w:rPr>
                <w:bCs/>
              </w:rPr>
            </w:r>
          </w:p>
          <w:p>
            <w:pPr>
              <w:ind w:firstLine="645"/>
              <w:jc w:val="both"/>
              <w:spacing w:before="0" w:after="0"/>
              <w:rPr>
                <w:bCs/>
              </w:rPr>
            </w:pPr>
            <w:r>
              <w:rPr>
                <w:bCs/>
              </w:rPr>
              <w:t xml:space="preserve">осуществлять поиск необходимой информации;</w:t>
            </w:r>
            <w:r>
              <w:rPr>
                <w:bCs/>
              </w:rPr>
            </w:r>
          </w:p>
          <w:p>
            <w:pPr>
              <w:ind w:firstLine="645"/>
              <w:jc w:val="both"/>
              <w:spacing w:before="0" w:after="0"/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</w:tc>
        <w:tc>
          <w:tcPr>
            <w:shd w:val="clear" w:color="auto" w:fill="auto"/>
            <w:tcW w:w="1580" w:type="pct"/>
            <w:textDirection w:val="lrTb"/>
            <w:noWrap w:val="false"/>
          </w:tcPr>
          <w:p>
            <w:pPr>
              <w:spacing w:before="0"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  <w:t xml:space="preserve">Правильность, полнота выполнения заданий, точность формулировок, точность расчетов, соответствие требованиям</w:t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  <w:t xml:space="preserve">-Точность оценки</w:t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  <w:t xml:space="preserve">-Соответствие требованиям инструкций, регламентов </w:t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  <w:t xml:space="preserve">-Рациональность действий  и т.д.</w:t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  <w:t xml:space="preserve">-Соответствие требованиям инструкций, регламентов </w:t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  <w:t xml:space="preserve">Правильное выполнение заданий в полном объеме</w:t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508" w:type="pct"/>
            <w:textDirection w:val="lrTb"/>
            <w:noWrap w:val="false"/>
          </w:tcPr>
          <w:p>
            <w:pPr>
              <w:spacing w:before="0" w:after="0"/>
              <w:rPr>
                <w:i/>
              </w:rPr>
            </w:pPr>
            <w:r>
              <w:rPr>
                <w:b/>
                <w:i/>
              </w:rPr>
              <w:t xml:space="preserve">Текущий контроль:</w:t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  <w:t xml:space="preserve">- защита отчетов по практическим/ лабораторным занятиям;</w:t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  <w:t xml:space="preserve">- оценка заданий для внеаудиторной (самостоятельной)  работы:</w:t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  <w:t xml:space="preserve">- экспертная оценка демонстрируемых умений, выполняемых действий в процессе практических/лабораторных занятий</w:t>
            </w:r>
            <w:r>
              <w:rPr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before="0" w:after="0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spacing w:before="0" w:after="0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spacing w:before="0" w:after="0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spacing w:before="0" w:after="0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spacing w:before="0" w:after="0"/>
              <w:rPr>
                <w:i/>
              </w:rPr>
            </w:pPr>
            <w:r>
              <w:rPr>
                <w:b/>
                <w:i/>
              </w:rPr>
              <w:t xml:space="preserve">Промежуточная аттестация</w:t>
            </w:r>
            <w:r>
              <w:rPr>
                <w:i/>
              </w:rPr>
              <w:t xml:space="preserve">:</w:t>
            </w:r>
            <w:r>
              <w:rPr>
                <w:i/>
              </w:rPr>
            </w:r>
          </w:p>
          <w:p>
            <w:pPr>
              <w:spacing w:before="0" w:after="0"/>
              <w:rPr>
                <w:bCs/>
                <w:i/>
              </w:rPr>
            </w:pPr>
            <w:r>
              <w:rPr>
                <w:i/>
              </w:rPr>
              <w:t xml:space="preserve">- экспертная оценка выполнения практических заданий на зачете </w:t>
            </w:r>
            <w:r>
              <w:rPr>
                <w:bCs/>
                <w:i/>
              </w:rPr>
            </w:r>
          </w:p>
        </w:tc>
      </w:tr>
    </w:tbl>
    <w:p>
      <w:pPr>
        <w:ind w:left="357"/>
        <w:spacing w:before="240" w:after="200" w:line="276" w:lineRule="auto"/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sectPr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 w:after="0"/>
      </w:pPr>
      <w:r>
        <w:separator/>
      </w:r>
      <w:r/>
    </w:p>
  </w:endnote>
  <w:endnote w:type="continuationSeparator" w:id="0">
    <w:p>
      <w:pPr>
        <w:spacing w:before="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Wingdings">
    <w:panose1 w:val="05010000000000000000"/>
  </w:font>
  <w:font w:name="Symbol">
    <w:panose1 w:val="05010000000000000000"/>
  </w:font>
  <w:font w:name="Cambria">
    <w:panose1 w:val="02040503050406030204"/>
  </w:font>
  <w:font w:name="Courier New">
    <w:panose1 w:val="02070409020205020404"/>
  </w:font>
  <w:font w:name="Verdana">
    <w:panose1 w:val="020B0603030804020204"/>
  </w:font>
  <w:font w:name="Segoe UI">
    <w:panose1 w:val="020B0502040504020204"/>
  </w:font>
  <w:font w:name="Batang">
    <w:panose1 w:val="02020603020101020101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3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9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3"/>
      <w:rPr>
        <w:rStyle w:val="955"/>
        <w:rFonts w:eastAsia="Calibri"/>
      </w:rPr>
      <w:framePr w:wrap="around" w:vAnchor="text" w:hAnchor="margin" w:xAlign="right" w:y="1"/>
    </w:pPr>
    <w:r>
      <w:rPr>
        <w:rStyle w:val="955"/>
        <w:rFonts w:eastAsia="Calibri"/>
      </w:rPr>
      <w:fldChar w:fldCharType="begin"/>
    </w:r>
    <w:r>
      <w:rPr>
        <w:rStyle w:val="955"/>
        <w:rFonts w:eastAsia="Calibri"/>
      </w:rPr>
      <w:instrText xml:space="preserve">PAGE  </w:instrText>
    </w:r>
    <w:r>
      <w:rPr>
        <w:rStyle w:val="955"/>
        <w:rFonts w:eastAsia="Calibri"/>
      </w:rPr>
      <w:fldChar w:fldCharType="end"/>
    </w:r>
    <w:r>
      <w:rPr>
        <w:rStyle w:val="955"/>
        <w:rFonts w:eastAsia="Calibri"/>
      </w:rPr>
    </w:r>
  </w:p>
  <w:p>
    <w:pPr>
      <w:pStyle w:val="953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3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13</w:t>
    </w:r>
    <w:r>
      <w:fldChar w:fldCharType="end"/>
    </w:r>
    <w:r/>
  </w:p>
  <w:p>
    <w:pPr>
      <w:pStyle w:val="953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3"/>
      <w:rPr>
        <w:rStyle w:val="955"/>
        <w:rFonts w:eastAsia="Calibri"/>
      </w:rPr>
      <w:framePr w:wrap="around" w:vAnchor="text" w:hAnchor="margin" w:xAlign="right" w:y="1"/>
    </w:pPr>
    <w:r>
      <w:rPr>
        <w:rStyle w:val="955"/>
        <w:rFonts w:eastAsia="Calibri"/>
      </w:rPr>
      <w:fldChar w:fldCharType="begin"/>
    </w:r>
    <w:r>
      <w:rPr>
        <w:rStyle w:val="955"/>
        <w:rFonts w:eastAsia="Calibri"/>
      </w:rPr>
      <w:instrText xml:space="preserve">PAGE  </w:instrText>
    </w:r>
    <w:r>
      <w:rPr>
        <w:rStyle w:val="955"/>
        <w:rFonts w:eastAsia="Calibri"/>
      </w:rPr>
      <w:fldChar w:fldCharType="end"/>
    </w:r>
    <w:r>
      <w:rPr>
        <w:rStyle w:val="955"/>
        <w:rFonts w:eastAsia="Calibri"/>
      </w:rPr>
    </w:r>
  </w:p>
  <w:p>
    <w:pPr>
      <w:pStyle w:val="953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 w:after="0"/>
      </w:pPr>
      <w:r>
        <w:separator/>
      </w:r>
      <w:r/>
    </w:p>
  </w:footnote>
  <w:footnote w:type="continuationSeparator" w:id="0">
    <w:p>
      <w:pPr>
        <w:spacing w:before="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i w:val="0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  <w:tabs>
          <w:tab w:val="num" w:pos="214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  <w:tabs>
          <w:tab w:val="num" w:pos="136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  <w:tabs>
          <w:tab w:val="num" w:pos="208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280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  <w:tabs>
          <w:tab w:val="num" w:pos="352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  <w:tabs>
          <w:tab w:val="num" w:pos="424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496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  <w:tabs>
          <w:tab w:val="num" w:pos="568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  <w:tabs>
          <w:tab w:val="num" w:pos="6404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  <w:color w:val="auto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  <w:tabs>
          <w:tab w:val="num" w:pos="1353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7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3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  <w:tabs>
          <w:tab w:val="num" w:pos="214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num w:numId="1">
    <w:abstractNumId w:val="27"/>
  </w:num>
  <w:num w:numId="2">
    <w:abstractNumId w:val="13"/>
  </w:num>
  <w:num w:numId="3">
    <w:abstractNumId w:val="21"/>
  </w:num>
  <w:num w:numId="4">
    <w:abstractNumId w:val="5"/>
  </w:num>
  <w:num w:numId="5">
    <w:abstractNumId w:val="16"/>
  </w:num>
  <w:num w:numId="6">
    <w:abstractNumId w:val="18"/>
  </w:num>
  <w:num w:numId="7">
    <w:abstractNumId w:val="11"/>
  </w:num>
  <w:num w:numId="8">
    <w:abstractNumId w:val="10"/>
  </w:num>
  <w:num w:numId="9">
    <w:abstractNumId w:val="15"/>
  </w:num>
  <w:num w:numId="10">
    <w:abstractNumId w:val="9"/>
  </w:num>
  <w:num w:numId="11">
    <w:abstractNumId w:val="17"/>
  </w:num>
  <w:num w:numId="12">
    <w:abstractNumId w:val="19"/>
  </w:num>
  <w:num w:numId="13">
    <w:abstractNumId w:val="26"/>
  </w:num>
  <w:num w:numId="14">
    <w:abstractNumId w:val="6"/>
  </w:num>
  <w:num w:numId="15">
    <w:abstractNumId w:val="3"/>
  </w:num>
  <w:num w:numId="16">
    <w:abstractNumId w:val="1"/>
  </w:num>
  <w:num w:numId="17">
    <w:abstractNumId w:val="2"/>
  </w:num>
  <w:num w:numId="18">
    <w:abstractNumId w:val="14"/>
  </w:num>
  <w:num w:numId="19">
    <w:abstractNumId w:val="7"/>
  </w:num>
  <w:num w:numId="20">
    <w:abstractNumId w:val="25"/>
  </w:num>
  <w:num w:numId="21">
    <w:abstractNumId w:val="8"/>
  </w:num>
  <w:num w:numId="22">
    <w:abstractNumId w:val="23"/>
  </w:num>
  <w:num w:numId="23">
    <w:abstractNumId w:val="0"/>
  </w:num>
  <w:num w:numId="24">
    <w:abstractNumId w:val="4"/>
  </w:num>
  <w:num w:numId="25">
    <w:abstractNumId w:val="20"/>
  </w:num>
  <w:num w:numId="26">
    <w:abstractNumId w:val="24"/>
  </w:num>
  <w:num w:numId="27">
    <w:abstractNumId w:val="22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4"/>
        <w:szCs w:val="22"/>
        <w:lang w:val="ru-RU" w:eastAsia="en-US" w:bidi="ar-SA"/>
      </w:rPr>
    </w:rPrDefault>
    <w:pPrDefault>
      <w:pPr>
        <w:spacing w:before="0" w:beforeAutospacing="0" w:after="0" w:afterAutospacing="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22">
    <w:name w:val="Heading 5 Char"/>
    <w:basedOn w:val="783"/>
    <w:link w:val="77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83"/>
    <w:link w:val="77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83"/>
    <w:link w:val="7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83"/>
    <w:link w:val="78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83"/>
    <w:link w:val="78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83"/>
    <w:link w:val="796"/>
    <w:uiPriority w:val="10"/>
    <w:rPr>
      <w:sz w:val="48"/>
      <w:szCs w:val="48"/>
    </w:rPr>
  </w:style>
  <w:style w:type="character" w:styleId="39">
    <w:name w:val="Quote Char"/>
    <w:link w:val="799"/>
    <w:uiPriority w:val="29"/>
    <w:rPr>
      <w:i/>
    </w:rPr>
  </w:style>
  <w:style w:type="character" w:styleId="41">
    <w:name w:val="Intense Quote Char"/>
    <w:link w:val="801"/>
    <w:uiPriority w:val="30"/>
    <w:rPr>
      <w:i/>
    </w:rPr>
  </w:style>
  <w:style w:type="character" w:styleId="179">
    <w:name w:val="Endnote Text Char"/>
    <w:link w:val="932"/>
    <w:uiPriority w:val="99"/>
    <w:rPr>
      <w:sz w:val="20"/>
    </w:rPr>
  </w:style>
  <w:style w:type="paragraph" w:styleId="773" w:default="1">
    <w:name w:val="Normal"/>
    <w:qFormat/>
    <w:pPr>
      <w:spacing w:before="120" w:after="120" w:line="240" w:lineRule="auto"/>
    </w:pPr>
    <w:rPr>
      <w:rFonts w:eastAsia="Times New Roman" w:cs="Times New Roman"/>
      <w:szCs w:val="24"/>
      <w:lang w:eastAsia="ru-RU"/>
    </w:rPr>
  </w:style>
  <w:style w:type="paragraph" w:styleId="774">
    <w:name w:val="Heading 1"/>
    <w:basedOn w:val="773"/>
    <w:next w:val="773"/>
    <w:link w:val="943"/>
    <w:qFormat/>
    <w:pPr>
      <w:keepNext/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775">
    <w:name w:val="Heading 2"/>
    <w:basedOn w:val="773"/>
    <w:next w:val="773"/>
    <w:link w:val="944"/>
    <w:uiPriority w:val="99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776">
    <w:name w:val="Heading 3"/>
    <w:basedOn w:val="773"/>
    <w:next w:val="773"/>
    <w:link w:val="945"/>
    <w:uiPriority w:val="9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777">
    <w:name w:val="Heading 4"/>
    <w:basedOn w:val="776"/>
    <w:next w:val="773"/>
    <w:link w:val="946"/>
    <w:uiPriority w:val="99"/>
    <w:qFormat/>
    <w:pPr>
      <w:jc w:val="center"/>
      <w:keepLines/>
      <w:spacing w:after="240" w:line="360" w:lineRule="auto"/>
      <w:outlineLvl w:val="3"/>
    </w:pPr>
    <w:rPr>
      <w:rFonts w:ascii="Times New Roman" w:hAnsi="Times New Roman"/>
      <w:sz w:val="24"/>
      <w:szCs w:val="24"/>
    </w:rPr>
  </w:style>
  <w:style w:type="paragraph" w:styleId="778">
    <w:name w:val="Heading 5"/>
    <w:basedOn w:val="773"/>
    <w:next w:val="773"/>
    <w:link w:val="7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79">
    <w:name w:val="Heading 6"/>
    <w:basedOn w:val="773"/>
    <w:next w:val="773"/>
    <w:link w:val="7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80">
    <w:name w:val="Heading 7"/>
    <w:basedOn w:val="773"/>
    <w:next w:val="773"/>
    <w:link w:val="7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81">
    <w:name w:val="Heading 8"/>
    <w:basedOn w:val="773"/>
    <w:next w:val="773"/>
    <w:link w:val="7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82">
    <w:name w:val="Heading 9"/>
    <w:basedOn w:val="773"/>
    <w:next w:val="773"/>
    <w:link w:val="79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3" w:default="1">
    <w:name w:val="Default Paragraph Font"/>
    <w:uiPriority w:val="1"/>
    <w:semiHidden/>
    <w:unhideWhenUsed/>
  </w:style>
  <w:style w:type="table" w:styleId="7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5" w:default="1">
    <w:name w:val="No List"/>
    <w:uiPriority w:val="99"/>
    <w:semiHidden/>
    <w:unhideWhenUsed/>
  </w:style>
  <w:style w:type="character" w:styleId="786" w:customStyle="1">
    <w:name w:val="Heading 1 Char"/>
    <w:basedOn w:val="783"/>
    <w:uiPriority w:val="9"/>
    <w:rPr>
      <w:rFonts w:ascii="Arial" w:hAnsi="Arial" w:eastAsia="Arial" w:cs="Arial"/>
      <w:sz w:val="40"/>
      <w:szCs w:val="40"/>
    </w:rPr>
  </w:style>
  <w:style w:type="character" w:styleId="787" w:customStyle="1">
    <w:name w:val="Heading 2 Char"/>
    <w:basedOn w:val="783"/>
    <w:uiPriority w:val="9"/>
    <w:rPr>
      <w:rFonts w:ascii="Arial" w:hAnsi="Arial" w:eastAsia="Arial" w:cs="Arial"/>
      <w:sz w:val="34"/>
    </w:rPr>
  </w:style>
  <w:style w:type="character" w:styleId="788" w:customStyle="1">
    <w:name w:val="Heading 3 Char"/>
    <w:basedOn w:val="783"/>
    <w:uiPriority w:val="9"/>
    <w:rPr>
      <w:rFonts w:ascii="Arial" w:hAnsi="Arial" w:eastAsia="Arial" w:cs="Arial"/>
      <w:sz w:val="30"/>
      <w:szCs w:val="30"/>
    </w:rPr>
  </w:style>
  <w:style w:type="character" w:styleId="789" w:customStyle="1">
    <w:name w:val="Heading 4 Char"/>
    <w:basedOn w:val="783"/>
    <w:uiPriority w:val="9"/>
    <w:rPr>
      <w:rFonts w:ascii="Arial" w:hAnsi="Arial" w:eastAsia="Arial" w:cs="Arial"/>
      <w:b/>
      <w:bCs/>
      <w:sz w:val="26"/>
      <w:szCs w:val="26"/>
    </w:rPr>
  </w:style>
  <w:style w:type="character" w:styleId="790" w:customStyle="1">
    <w:name w:val="Заголовок 5 Знак"/>
    <w:basedOn w:val="783"/>
    <w:link w:val="778"/>
    <w:uiPriority w:val="9"/>
    <w:rPr>
      <w:rFonts w:ascii="Arial" w:hAnsi="Arial" w:eastAsia="Arial" w:cs="Arial"/>
      <w:b/>
      <w:bCs/>
      <w:sz w:val="24"/>
      <w:szCs w:val="24"/>
    </w:rPr>
  </w:style>
  <w:style w:type="character" w:styleId="791" w:customStyle="1">
    <w:name w:val="Заголовок 6 Знак"/>
    <w:basedOn w:val="783"/>
    <w:link w:val="779"/>
    <w:uiPriority w:val="9"/>
    <w:rPr>
      <w:rFonts w:ascii="Arial" w:hAnsi="Arial" w:eastAsia="Arial" w:cs="Arial"/>
      <w:b/>
      <w:bCs/>
      <w:sz w:val="22"/>
      <w:szCs w:val="22"/>
    </w:rPr>
  </w:style>
  <w:style w:type="character" w:styleId="792" w:customStyle="1">
    <w:name w:val="Заголовок 7 Знак"/>
    <w:basedOn w:val="783"/>
    <w:link w:val="7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3" w:customStyle="1">
    <w:name w:val="Заголовок 8 Знак"/>
    <w:basedOn w:val="783"/>
    <w:link w:val="781"/>
    <w:uiPriority w:val="9"/>
    <w:rPr>
      <w:rFonts w:ascii="Arial" w:hAnsi="Arial" w:eastAsia="Arial" w:cs="Arial"/>
      <w:i/>
      <w:iCs/>
      <w:sz w:val="22"/>
      <w:szCs w:val="22"/>
    </w:rPr>
  </w:style>
  <w:style w:type="character" w:styleId="794" w:customStyle="1">
    <w:name w:val="Заголовок 9 Знак"/>
    <w:basedOn w:val="783"/>
    <w:link w:val="782"/>
    <w:uiPriority w:val="9"/>
    <w:rPr>
      <w:rFonts w:ascii="Arial" w:hAnsi="Arial" w:eastAsia="Arial" w:cs="Arial"/>
      <w:i/>
      <w:iCs/>
      <w:sz w:val="21"/>
      <w:szCs w:val="21"/>
    </w:rPr>
  </w:style>
  <w:style w:type="paragraph" w:styleId="795">
    <w:name w:val="No Spacing"/>
    <w:uiPriority w:val="1"/>
    <w:qFormat/>
    <w:pPr>
      <w:spacing w:line="240" w:lineRule="auto"/>
    </w:pPr>
  </w:style>
  <w:style w:type="paragraph" w:styleId="796">
    <w:name w:val="Title"/>
    <w:basedOn w:val="773"/>
    <w:next w:val="773"/>
    <w:link w:val="7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7" w:customStyle="1">
    <w:name w:val="Название Знак"/>
    <w:basedOn w:val="783"/>
    <w:link w:val="796"/>
    <w:uiPriority w:val="10"/>
    <w:rPr>
      <w:sz w:val="48"/>
      <w:szCs w:val="48"/>
    </w:rPr>
  </w:style>
  <w:style w:type="character" w:styleId="798" w:customStyle="1">
    <w:name w:val="Subtitle Char"/>
    <w:basedOn w:val="783"/>
    <w:uiPriority w:val="11"/>
    <w:rPr>
      <w:sz w:val="24"/>
      <w:szCs w:val="24"/>
    </w:rPr>
  </w:style>
  <w:style w:type="paragraph" w:styleId="799">
    <w:name w:val="Quote"/>
    <w:basedOn w:val="773"/>
    <w:next w:val="773"/>
    <w:link w:val="800"/>
    <w:uiPriority w:val="29"/>
    <w:qFormat/>
    <w:pPr>
      <w:ind w:left="720" w:right="720"/>
    </w:pPr>
    <w:rPr>
      <w:i/>
    </w:rPr>
  </w:style>
  <w:style w:type="character" w:styleId="800" w:customStyle="1">
    <w:name w:val="Цитата 2 Знак"/>
    <w:link w:val="799"/>
    <w:uiPriority w:val="29"/>
    <w:rPr>
      <w:i/>
    </w:rPr>
  </w:style>
  <w:style w:type="paragraph" w:styleId="801">
    <w:name w:val="Intense Quote"/>
    <w:basedOn w:val="773"/>
    <w:next w:val="773"/>
    <w:link w:val="8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2" w:customStyle="1">
    <w:name w:val="Выделенная цитата Знак"/>
    <w:link w:val="801"/>
    <w:uiPriority w:val="30"/>
    <w:rPr>
      <w:i/>
    </w:rPr>
  </w:style>
  <w:style w:type="character" w:styleId="803" w:customStyle="1">
    <w:name w:val="Header Char"/>
    <w:basedOn w:val="783"/>
    <w:uiPriority w:val="99"/>
  </w:style>
  <w:style w:type="character" w:styleId="804" w:customStyle="1">
    <w:name w:val="Footer Char"/>
    <w:basedOn w:val="783"/>
    <w:uiPriority w:val="99"/>
  </w:style>
  <w:style w:type="paragraph" w:styleId="805">
    <w:name w:val="Caption"/>
    <w:basedOn w:val="773"/>
    <w:next w:val="77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6" w:customStyle="1">
    <w:name w:val="Caption Char"/>
    <w:uiPriority w:val="99"/>
  </w:style>
  <w:style w:type="table" w:styleId="807" w:customStyle="1">
    <w:name w:val="Table Grid Light"/>
    <w:basedOn w:val="784"/>
    <w:uiPriority w:val="59"/>
    <w:pPr>
      <w:spacing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8" w:customStyle="1">
    <w:name w:val="Plain Table 1"/>
    <w:basedOn w:val="784"/>
    <w:uiPriority w:val="59"/>
    <w:pPr>
      <w:spacing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9" w:customStyle="1">
    <w:name w:val="Plain Table 2"/>
    <w:basedOn w:val="784"/>
    <w:uiPriority w:val="59"/>
    <w:pPr>
      <w:spacing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0" w:customStyle="1">
    <w:name w:val="Plain Table 3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1" w:customStyle="1">
    <w:name w:val="Plain Table 4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Plain Table 5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1 Light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1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Grid Table 1 Light - Accent 2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Grid Table 1 Light - Accent 3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4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Grid Table 1 Light - Accent 5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Grid Table 1 Light - Accent 6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Grid Table 2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1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2 - Accent 2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2 - Accent 3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4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2 - Accent 5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2 - Accent 6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1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3 - Accent 2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3 - Accent 3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4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3 - Accent 5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3 - Accent 6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4"/>
    <w:basedOn w:val="784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5" w:customStyle="1">
    <w:name w:val="Grid Table 4 - Accent 1"/>
    <w:basedOn w:val="784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6" w:customStyle="1">
    <w:name w:val="Grid Table 4 - Accent 2"/>
    <w:basedOn w:val="784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7" w:customStyle="1">
    <w:name w:val="Grid Table 4 - Accent 3"/>
    <w:basedOn w:val="784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8" w:customStyle="1">
    <w:name w:val="Grid Table 4 - Accent 4"/>
    <w:basedOn w:val="784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9" w:customStyle="1">
    <w:name w:val="Grid Table 4 - Accent 5"/>
    <w:basedOn w:val="784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40" w:customStyle="1">
    <w:name w:val="Grid Table 4 - Accent 6"/>
    <w:basedOn w:val="784"/>
    <w:uiPriority w:val="59"/>
    <w:pPr>
      <w:spacing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41" w:customStyle="1">
    <w:name w:val="Grid Table 5 Dark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- Accent 1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3" w:customStyle="1">
    <w:name w:val="Grid Table 5 Dark - Accent 2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4" w:customStyle="1">
    <w:name w:val="Grid Table 5 Dark - Accent 3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- Accent 4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6" w:customStyle="1">
    <w:name w:val="Grid Table 5 Dark - Accent 5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7" w:customStyle="1">
    <w:name w:val="Grid Table 5 Dark - Accent 6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8" w:customStyle="1">
    <w:name w:val="Grid Table 6 Colorful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9" w:customStyle="1">
    <w:name w:val="Grid Table 6 Colorful - Accent 1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50" w:customStyle="1">
    <w:name w:val="Grid Table 6 Colorful - Accent 2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51" w:customStyle="1">
    <w:name w:val="Grid Table 6 Colorful - Accent 3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2" w:customStyle="1">
    <w:name w:val="Grid Table 6 Colorful - Accent 4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3" w:customStyle="1">
    <w:name w:val="Grid Table 6 Colorful - Accent 5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4" w:customStyle="1">
    <w:name w:val="Grid Table 6 Colorful - Accent 6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5" w:customStyle="1">
    <w:name w:val="Grid Table 7 Colorful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6" w:customStyle="1">
    <w:name w:val="Grid Table 7 Colorful - Accent 1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7" w:customStyle="1">
    <w:name w:val="Grid Table 7 Colorful - Accent 2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8" w:customStyle="1">
    <w:name w:val="Grid Table 7 Colorful - Accent 3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9" w:customStyle="1">
    <w:name w:val="Grid Table 7 Colorful - Accent 4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0" w:customStyle="1">
    <w:name w:val="Grid Table 7 Colorful - Accent 5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Grid Table 7 Colorful - Accent 6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List Table 1 Light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1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1 Light - Accent 2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1 Light - Accent 3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4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1 Light - Accent 5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1 Light - Accent 6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2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1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71" w:customStyle="1">
    <w:name w:val="List Table 2 - Accent 2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2" w:customStyle="1">
    <w:name w:val="List Table 2 - Accent 3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4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4" w:customStyle="1">
    <w:name w:val="List Table 2 - Accent 5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5" w:customStyle="1">
    <w:name w:val="List Table 2 - Accent 6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6" w:customStyle="1">
    <w:name w:val="List Table 3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1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3 - Accent 2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3 - Accent 3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4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3 - Accent 5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3 - Accent 6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1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4 - Accent 2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4 - Accent 3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4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4 - Accent 5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4 - Accent 6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5 Dark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1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List Table 5 Dark - Accent 2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3" w:customStyle="1">
    <w:name w:val="List Table 5 Dark - Accent 3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4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 w:customStyle="1">
    <w:name w:val="List Table 5 Dark - Accent 5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6" w:customStyle="1">
    <w:name w:val="List Table 5 Dark - Accent 6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7" w:customStyle="1">
    <w:name w:val="List Table 6 Colorful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8" w:customStyle="1">
    <w:name w:val="List Table 6 Colorful - Accent 1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9" w:customStyle="1">
    <w:name w:val="List Table 6 Colorful - Accent 2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00" w:customStyle="1">
    <w:name w:val="List Table 6 Colorful - Accent 3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01" w:customStyle="1">
    <w:name w:val="List Table 6 Colorful - Accent 4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2" w:customStyle="1">
    <w:name w:val="List Table 6 Colorful - Accent 5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3" w:customStyle="1">
    <w:name w:val="List Table 6 Colorful - Accent 6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4" w:customStyle="1">
    <w:name w:val="List Table 7 Colorful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5" w:customStyle="1">
    <w:name w:val="List Table 7 Colorful - Accent 1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6" w:customStyle="1">
    <w:name w:val="List Table 7 Colorful - Accent 2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7" w:customStyle="1">
    <w:name w:val="List Table 7 Colorful - Accent 3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8" w:customStyle="1">
    <w:name w:val="List Table 7 Colorful - Accent 4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9" w:customStyle="1">
    <w:name w:val="List Table 7 Colorful - Accent 5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0" w:customStyle="1">
    <w:name w:val="List Table 7 Colorful - Accent 6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1" w:customStyle="1">
    <w:name w:val="Lined - Accent"/>
    <w:basedOn w:val="784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2" w:customStyle="1">
    <w:name w:val="Lined - Accent 1"/>
    <w:basedOn w:val="784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3" w:customStyle="1">
    <w:name w:val="Lined - Accent 2"/>
    <w:basedOn w:val="784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4" w:customStyle="1">
    <w:name w:val="Lined - Accent 3"/>
    <w:basedOn w:val="784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5" w:customStyle="1">
    <w:name w:val="Lined - Accent 4"/>
    <w:basedOn w:val="784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6" w:customStyle="1">
    <w:name w:val="Lined - Accent 5"/>
    <w:basedOn w:val="784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7" w:customStyle="1">
    <w:name w:val="Lined - Accent 6"/>
    <w:basedOn w:val="784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8" w:customStyle="1">
    <w:name w:val="Bordered &amp; Lined - Accent"/>
    <w:basedOn w:val="784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9" w:customStyle="1">
    <w:name w:val="Bordered &amp; Lined - Accent 1"/>
    <w:basedOn w:val="784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0" w:customStyle="1">
    <w:name w:val="Bordered &amp; Lined - Accent 2"/>
    <w:basedOn w:val="784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1" w:customStyle="1">
    <w:name w:val="Bordered &amp; Lined - Accent 3"/>
    <w:basedOn w:val="784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2" w:customStyle="1">
    <w:name w:val="Bordered &amp; Lined - Accent 4"/>
    <w:basedOn w:val="784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3" w:customStyle="1">
    <w:name w:val="Bordered &amp; Lined - Accent 5"/>
    <w:basedOn w:val="784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4" w:customStyle="1">
    <w:name w:val="Bordered &amp; Lined - Accent 6"/>
    <w:basedOn w:val="784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5" w:customStyle="1">
    <w:name w:val="Bordered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6" w:customStyle="1">
    <w:name w:val="Bordered - Accent 1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7" w:customStyle="1">
    <w:name w:val="Bordered - Accent 2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8" w:customStyle="1">
    <w:name w:val="Bordered - Accent 3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9" w:customStyle="1">
    <w:name w:val="Bordered - Accent 4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30" w:customStyle="1">
    <w:name w:val="Bordered - Accent 5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31" w:customStyle="1">
    <w:name w:val="Bordered - Accent 6"/>
    <w:basedOn w:val="784"/>
    <w:uiPriority w:val="99"/>
    <w:pPr>
      <w:spacing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32">
    <w:name w:val="endnote text"/>
    <w:basedOn w:val="773"/>
    <w:link w:val="933"/>
    <w:uiPriority w:val="99"/>
    <w:semiHidden/>
    <w:unhideWhenUsed/>
    <w:pPr>
      <w:spacing w:after="0"/>
    </w:pPr>
    <w:rPr>
      <w:sz w:val="20"/>
    </w:rPr>
  </w:style>
  <w:style w:type="character" w:styleId="933" w:customStyle="1">
    <w:name w:val="Текст концевой сноски Знак"/>
    <w:link w:val="932"/>
    <w:uiPriority w:val="99"/>
    <w:rPr>
      <w:sz w:val="20"/>
    </w:rPr>
  </w:style>
  <w:style w:type="character" w:styleId="934">
    <w:name w:val="endnote reference"/>
    <w:basedOn w:val="783"/>
    <w:uiPriority w:val="99"/>
    <w:semiHidden/>
    <w:unhideWhenUsed/>
    <w:rPr>
      <w:vertAlign w:val="superscript"/>
    </w:rPr>
  </w:style>
  <w:style w:type="paragraph" w:styleId="935">
    <w:name w:val="toc 4"/>
    <w:basedOn w:val="773"/>
    <w:next w:val="773"/>
    <w:uiPriority w:val="39"/>
    <w:unhideWhenUsed/>
    <w:pPr>
      <w:ind w:left="850"/>
      <w:spacing w:after="57"/>
    </w:pPr>
  </w:style>
  <w:style w:type="paragraph" w:styleId="936">
    <w:name w:val="toc 5"/>
    <w:basedOn w:val="773"/>
    <w:next w:val="773"/>
    <w:uiPriority w:val="39"/>
    <w:unhideWhenUsed/>
    <w:pPr>
      <w:ind w:left="1134"/>
      <w:spacing w:after="57"/>
    </w:pPr>
  </w:style>
  <w:style w:type="paragraph" w:styleId="937">
    <w:name w:val="toc 6"/>
    <w:basedOn w:val="773"/>
    <w:next w:val="773"/>
    <w:uiPriority w:val="39"/>
    <w:unhideWhenUsed/>
    <w:pPr>
      <w:ind w:left="1417"/>
      <w:spacing w:after="57"/>
    </w:pPr>
  </w:style>
  <w:style w:type="paragraph" w:styleId="938">
    <w:name w:val="toc 7"/>
    <w:basedOn w:val="773"/>
    <w:next w:val="773"/>
    <w:uiPriority w:val="39"/>
    <w:unhideWhenUsed/>
    <w:pPr>
      <w:ind w:left="1701"/>
      <w:spacing w:after="57"/>
    </w:pPr>
  </w:style>
  <w:style w:type="paragraph" w:styleId="939">
    <w:name w:val="toc 8"/>
    <w:basedOn w:val="773"/>
    <w:next w:val="773"/>
    <w:uiPriority w:val="39"/>
    <w:unhideWhenUsed/>
    <w:pPr>
      <w:ind w:left="1984"/>
      <w:spacing w:after="57"/>
    </w:pPr>
  </w:style>
  <w:style w:type="paragraph" w:styleId="940">
    <w:name w:val="toc 9"/>
    <w:basedOn w:val="773"/>
    <w:next w:val="773"/>
    <w:uiPriority w:val="39"/>
    <w:unhideWhenUsed/>
    <w:pPr>
      <w:ind w:left="2268"/>
      <w:spacing w:after="57"/>
    </w:pPr>
  </w:style>
  <w:style w:type="paragraph" w:styleId="941">
    <w:name w:val="TOC Heading"/>
    <w:uiPriority w:val="39"/>
    <w:unhideWhenUsed/>
  </w:style>
  <w:style w:type="paragraph" w:styleId="942">
    <w:name w:val="table of figures"/>
    <w:basedOn w:val="773"/>
    <w:next w:val="773"/>
    <w:uiPriority w:val="99"/>
    <w:unhideWhenUsed/>
    <w:pPr>
      <w:spacing w:after="0"/>
    </w:pPr>
  </w:style>
  <w:style w:type="character" w:styleId="943" w:customStyle="1">
    <w:name w:val="Заголовок 1 Знак"/>
    <w:basedOn w:val="783"/>
    <w:link w:val="774"/>
    <w:rPr>
      <w:rFonts w:ascii="Arial" w:hAnsi="Arial" w:eastAsia="Times New Roman" w:cs="Times New Roman"/>
      <w:b/>
      <w:bCs/>
      <w:sz w:val="32"/>
      <w:szCs w:val="32"/>
    </w:rPr>
  </w:style>
  <w:style w:type="character" w:styleId="944" w:customStyle="1">
    <w:name w:val="Заголовок 2 Знак"/>
    <w:basedOn w:val="783"/>
    <w:link w:val="775"/>
    <w:uiPriority w:val="99"/>
    <w:rPr>
      <w:rFonts w:ascii="Arial" w:hAnsi="Arial" w:eastAsia="Times New Roman" w:cs="Times New Roman"/>
      <w:b/>
      <w:bCs/>
      <w:i/>
      <w:iCs/>
      <w:sz w:val="28"/>
      <w:szCs w:val="28"/>
    </w:rPr>
  </w:style>
  <w:style w:type="character" w:styleId="945" w:customStyle="1">
    <w:name w:val="Заголовок 3 Знак"/>
    <w:basedOn w:val="783"/>
    <w:link w:val="776"/>
    <w:uiPriority w:val="99"/>
    <w:rPr>
      <w:rFonts w:ascii="Arial" w:hAnsi="Arial" w:eastAsia="Times New Roman" w:cs="Times New Roman"/>
      <w:b/>
      <w:bCs/>
      <w:sz w:val="26"/>
      <w:szCs w:val="26"/>
    </w:rPr>
  </w:style>
  <w:style w:type="character" w:styleId="946" w:customStyle="1">
    <w:name w:val="Заголовок 4 Знак"/>
    <w:basedOn w:val="783"/>
    <w:link w:val="777"/>
    <w:uiPriority w:val="99"/>
    <w:rPr>
      <w:rFonts w:eastAsia="Times New Roman" w:cs="Times New Roman"/>
      <w:b/>
      <w:bCs/>
      <w:szCs w:val="24"/>
    </w:rPr>
  </w:style>
  <w:style w:type="paragraph" w:styleId="947">
    <w:name w:val="Body Text"/>
    <w:basedOn w:val="773"/>
    <w:link w:val="948"/>
    <w:pPr>
      <w:spacing w:before="0" w:after="0"/>
    </w:pPr>
    <w:rPr>
      <w:rFonts w:eastAsia="Calibri"/>
      <w:sz w:val="28"/>
    </w:rPr>
  </w:style>
  <w:style w:type="character" w:styleId="948" w:customStyle="1">
    <w:name w:val="Основной текст Знак"/>
    <w:basedOn w:val="783"/>
    <w:link w:val="947"/>
    <w:rPr>
      <w:rFonts w:eastAsia="Calibri" w:cs="Times New Roman"/>
      <w:sz w:val="28"/>
      <w:szCs w:val="24"/>
      <w:lang w:eastAsia="ru-RU"/>
    </w:rPr>
  </w:style>
  <w:style w:type="paragraph" w:styleId="949">
    <w:name w:val="Body Text 2"/>
    <w:basedOn w:val="773"/>
    <w:link w:val="950"/>
    <w:pPr>
      <w:ind w:right="-57"/>
      <w:jc w:val="both"/>
      <w:spacing w:before="0" w:after="0"/>
    </w:pPr>
    <w:rPr>
      <w:rFonts w:eastAsia="Calibri"/>
      <w:sz w:val="28"/>
    </w:rPr>
  </w:style>
  <w:style w:type="character" w:styleId="950" w:customStyle="1">
    <w:name w:val="Основной текст 2 Знак"/>
    <w:basedOn w:val="783"/>
    <w:link w:val="949"/>
    <w:rPr>
      <w:rFonts w:eastAsia="Calibri" w:cs="Times New Roman"/>
      <w:sz w:val="28"/>
      <w:szCs w:val="24"/>
      <w:lang w:eastAsia="ru-RU"/>
    </w:rPr>
  </w:style>
  <w:style w:type="character" w:styleId="951" w:customStyle="1">
    <w:name w:val="blk"/>
  </w:style>
  <w:style w:type="table" w:styleId="952">
    <w:name w:val="Table Grid"/>
    <w:basedOn w:val="784"/>
    <w:uiPriority w:val="59"/>
    <w:pPr>
      <w:spacing w:before="120" w:after="12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53">
    <w:name w:val="Footer"/>
    <w:basedOn w:val="773"/>
    <w:link w:val="954"/>
    <w:uiPriority w:val="99"/>
    <w:pPr>
      <w:tabs>
        <w:tab w:val="center" w:pos="4677" w:leader="none"/>
        <w:tab w:val="right" w:pos="9355" w:leader="none"/>
      </w:tabs>
    </w:pPr>
  </w:style>
  <w:style w:type="character" w:styleId="954" w:customStyle="1">
    <w:name w:val="Нижний колонтитул Знак"/>
    <w:basedOn w:val="783"/>
    <w:link w:val="953"/>
    <w:uiPriority w:val="99"/>
    <w:rPr>
      <w:rFonts w:eastAsia="Times New Roman" w:cs="Times New Roman"/>
      <w:szCs w:val="24"/>
      <w:lang w:eastAsia="ru-RU"/>
    </w:rPr>
  </w:style>
  <w:style w:type="character" w:styleId="955">
    <w:name w:val="page number"/>
    <w:basedOn w:val="783"/>
  </w:style>
  <w:style w:type="paragraph" w:styleId="956">
    <w:name w:val="Normal (Web)"/>
    <w:basedOn w:val="773"/>
    <w:pPr>
      <w:spacing w:before="0" w:after="0"/>
      <w:widowControl w:val="off"/>
    </w:pPr>
    <w:rPr>
      <w:lang w:val="en-US" w:eastAsia="nl-NL"/>
    </w:rPr>
  </w:style>
  <w:style w:type="paragraph" w:styleId="957">
    <w:name w:val="footnote text"/>
    <w:basedOn w:val="773"/>
    <w:link w:val="958"/>
    <w:uiPriority w:val="99"/>
    <w:pPr>
      <w:spacing w:before="0" w:after="0"/>
    </w:pPr>
    <w:rPr>
      <w:sz w:val="20"/>
      <w:szCs w:val="20"/>
      <w:lang w:val="en-US"/>
    </w:rPr>
  </w:style>
  <w:style w:type="character" w:styleId="958" w:customStyle="1">
    <w:name w:val="Текст сноски Знак"/>
    <w:basedOn w:val="783"/>
    <w:link w:val="957"/>
    <w:uiPriority w:val="99"/>
    <w:rPr>
      <w:rFonts w:eastAsia="Times New Roman" w:cs="Times New Roman"/>
      <w:sz w:val="20"/>
      <w:szCs w:val="20"/>
      <w:lang w:val="en-US" w:eastAsia="ru-RU"/>
    </w:rPr>
  </w:style>
  <w:style w:type="character" w:styleId="959">
    <w:name w:val="footnote reference"/>
    <w:uiPriority w:val="99"/>
    <w:rPr>
      <w:vertAlign w:val="superscript"/>
    </w:rPr>
  </w:style>
  <w:style w:type="paragraph" w:styleId="960">
    <w:name w:val="List 2"/>
    <w:basedOn w:val="773"/>
    <w:pPr>
      <w:ind w:left="720" w:hanging="360"/>
      <w:jc w:val="both"/>
    </w:pPr>
    <w:rPr>
      <w:rFonts w:ascii="Arial" w:hAnsi="Arial" w:eastAsia="Batang"/>
      <w:sz w:val="20"/>
      <w:lang w:eastAsia="ko-KR"/>
    </w:rPr>
  </w:style>
  <w:style w:type="character" w:styleId="961">
    <w:name w:val="Hyperlink"/>
    <w:uiPriority w:val="99"/>
    <w:rPr>
      <w:color w:val="0000ff"/>
      <w:u w:val="single"/>
    </w:rPr>
  </w:style>
  <w:style w:type="paragraph" w:styleId="962">
    <w:name w:val="toc 1"/>
    <w:basedOn w:val="773"/>
    <w:next w:val="773"/>
    <w:uiPriority w:val="39"/>
    <w:pPr>
      <w:ind w:firstLine="426"/>
      <w:tabs>
        <w:tab w:val="right" w:pos="9345" w:leader="dot"/>
      </w:tabs>
    </w:pPr>
  </w:style>
  <w:style w:type="paragraph" w:styleId="963">
    <w:name w:val="toc 2"/>
    <w:basedOn w:val="773"/>
    <w:next w:val="773"/>
    <w:uiPriority w:val="39"/>
    <w:pPr>
      <w:ind w:left="240"/>
      <w:tabs>
        <w:tab w:val="right" w:pos="9345" w:leader="dot"/>
      </w:tabs>
    </w:pPr>
  </w:style>
  <w:style w:type="paragraph" w:styleId="964">
    <w:name w:val="toc 3"/>
    <w:basedOn w:val="773"/>
    <w:next w:val="773"/>
    <w:uiPriority w:val="39"/>
    <w:pPr>
      <w:ind w:left="480"/>
      <w:jc w:val="both"/>
      <w:tabs>
        <w:tab w:val="right" w:pos="9345" w:leader="dot"/>
      </w:tabs>
    </w:pPr>
  </w:style>
  <w:style w:type="character" w:styleId="965" w:customStyle="1">
    <w:name w:val="Footnote Text Char"/>
    <w:rPr>
      <w:rFonts w:ascii="Times New Roman" w:hAnsi="Times New Roman" w:cs="Times New Roman"/>
      <w:sz w:val="20"/>
      <w:szCs w:val="20"/>
      <w:lang w:eastAsia="ru-RU"/>
    </w:rPr>
  </w:style>
  <w:style w:type="paragraph" w:styleId="966">
    <w:name w:val="List Paragraph"/>
    <w:basedOn w:val="773"/>
    <w:uiPriority w:val="34"/>
    <w:qFormat/>
    <w:pPr>
      <w:ind w:left="708"/>
    </w:pPr>
  </w:style>
  <w:style w:type="character" w:styleId="967">
    <w:name w:val="Emphasis"/>
    <w:qFormat/>
    <w:rPr>
      <w:i/>
      <w:iCs/>
    </w:rPr>
  </w:style>
  <w:style w:type="table" w:styleId="968" w:customStyle="1">
    <w:name w:val="Сетка таблицы1"/>
    <w:basedOn w:val="784"/>
    <w:next w:val="952"/>
    <w:uiPriority w:val="59"/>
    <w:pPr>
      <w:spacing w:line="240" w:lineRule="auto"/>
    </w:pPr>
    <w:rPr>
      <w:rFonts w:ascii="Calibri" w:hAnsi="Calibri" w:eastAsia="Calibri" w:cs="Times New Roman"/>
      <w:sz w:val="22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69">
    <w:name w:val="Balloon Text"/>
    <w:basedOn w:val="773"/>
    <w:link w:val="970"/>
    <w:uiPriority w:val="99"/>
    <w:pPr>
      <w:spacing w:before="0" w:after="0"/>
    </w:pPr>
    <w:rPr>
      <w:rFonts w:ascii="Segoe UI" w:hAnsi="Segoe UI"/>
      <w:sz w:val="18"/>
      <w:szCs w:val="18"/>
    </w:rPr>
  </w:style>
  <w:style w:type="character" w:styleId="970" w:customStyle="1">
    <w:name w:val="Текст выноски Знак"/>
    <w:basedOn w:val="783"/>
    <w:link w:val="969"/>
    <w:uiPriority w:val="99"/>
    <w:rPr>
      <w:rFonts w:ascii="Segoe UI" w:hAnsi="Segoe UI" w:eastAsia="Times New Roman" w:cs="Times New Roman"/>
      <w:sz w:val="18"/>
      <w:szCs w:val="18"/>
    </w:rPr>
  </w:style>
  <w:style w:type="paragraph" w:styleId="971" w:customStyle="1">
    <w:name w:val="ConsPlusNormal"/>
    <w:pPr>
      <w:spacing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72">
    <w:name w:val="Header"/>
    <w:basedOn w:val="773"/>
    <w:link w:val="973"/>
    <w:uiPriority w:val="99"/>
    <w:unhideWhenUsed/>
    <w:pPr>
      <w:spacing w:before="0" w:after="0"/>
      <w:tabs>
        <w:tab w:val="center" w:pos="4677" w:leader="none"/>
        <w:tab w:val="right" w:pos="9355" w:leader="none"/>
      </w:tabs>
    </w:pPr>
  </w:style>
  <w:style w:type="character" w:styleId="973" w:customStyle="1">
    <w:name w:val="Верхний колонтитул Знак"/>
    <w:basedOn w:val="783"/>
    <w:link w:val="972"/>
    <w:uiPriority w:val="99"/>
    <w:rPr>
      <w:rFonts w:eastAsia="Times New Roman" w:cs="Times New Roman"/>
      <w:szCs w:val="24"/>
    </w:rPr>
  </w:style>
  <w:style w:type="character" w:styleId="974" w:customStyle="1">
    <w:name w:val="Текст выноски Знак1"/>
    <w:uiPriority w:val="99"/>
    <w:semiHidden/>
    <w:rPr>
      <w:rFonts w:ascii="Segoe UI" w:hAnsi="Segoe UI" w:cs="Segoe UI"/>
      <w:sz w:val="18"/>
      <w:szCs w:val="18"/>
    </w:rPr>
  </w:style>
  <w:style w:type="character" w:styleId="975" w:customStyle="1">
    <w:name w:val="Текст примечания Знак"/>
    <w:link w:val="976"/>
    <w:uiPriority w:val="99"/>
    <w:rPr>
      <w:rFonts w:eastAsia="Times New Roman" w:cs="Times New Roman"/>
      <w:sz w:val="20"/>
      <w:szCs w:val="20"/>
      <w:lang w:eastAsia="ru-RU"/>
    </w:rPr>
  </w:style>
  <w:style w:type="paragraph" w:styleId="976">
    <w:name w:val="annotation text"/>
    <w:basedOn w:val="773"/>
    <w:link w:val="975"/>
    <w:uiPriority w:val="99"/>
    <w:unhideWhenUsed/>
    <w:pPr>
      <w:spacing w:before="0" w:after="0"/>
    </w:pPr>
    <w:rPr>
      <w:sz w:val="20"/>
      <w:szCs w:val="20"/>
    </w:rPr>
  </w:style>
  <w:style w:type="character" w:styleId="977" w:customStyle="1">
    <w:name w:val="Текст примечания Знак1"/>
    <w:basedOn w:val="783"/>
    <w:uiPriority w:val="99"/>
    <w:rPr>
      <w:rFonts w:eastAsia="Times New Roman" w:cs="Times New Roman"/>
      <w:sz w:val="20"/>
      <w:szCs w:val="20"/>
      <w:lang w:eastAsia="ru-RU"/>
    </w:rPr>
  </w:style>
  <w:style w:type="character" w:styleId="978" w:customStyle="1">
    <w:name w:val="Тема примечания Знак"/>
    <w:link w:val="979"/>
    <w:uiPriority w:val="99"/>
    <w:rPr>
      <w:b/>
      <w:bCs/>
    </w:rPr>
  </w:style>
  <w:style w:type="paragraph" w:styleId="979">
    <w:name w:val="annotation subject"/>
    <w:basedOn w:val="976"/>
    <w:next w:val="976"/>
    <w:link w:val="978"/>
    <w:uiPriority w:val="99"/>
    <w:unhideWhenUsed/>
    <w:rPr>
      <w:rFonts w:eastAsiaTheme="minorHAnsi" w:cstheme="minorBidi"/>
      <w:b/>
      <w:bCs/>
      <w:sz w:val="24"/>
      <w:szCs w:val="22"/>
      <w:lang w:eastAsia="en-US"/>
    </w:rPr>
  </w:style>
  <w:style w:type="character" w:styleId="980" w:customStyle="1">
    <w:name w:val="Тема примечания Знак1"/>
    <w:basedOn w:val="977"/>
    <w:uiPriority w:val="99"/>
    <w:rPr>
      <w:rFonts w:eastAsia="Times New Roman" w:cs="Times New Roman"/>
      <w:b/>
      <w:bCs/>
      <w:sz w:val="20"/>
      <w:szCs w:val="20"/>
      <w:lang w:eastAsia="ru-RU"/>
    </w:rPr>
  </w:style>
  <w:style w:type="paragraph" w:styleId="981">
    <w:name w:val="Body Text Indent 2"/>
    <w:basedOn w:val="773"/>
    <w:link w:val="982"/>
    <w:pPr>
      <w:ind w:left="283"/>
      <w:spacing w:before="0" w:line="480" w:lineRule="auto"/>
    </w:pPr>
  </w:style>
  <w:style w:type="character" w:styleId="982" w:customStyle="1">
    <w:name w:val="Основной текст с отступом 2 Знак"/>
    <w:basedOn w:val="783"/>
    <w:link w:val="981"/>
    <w:rPr>
      <w:rFonts w:eastAsia="Times New Roman" w:cs="Times New Roman"/>
      <w:szCs w:val="24"/>
    </w:rPr>
  </w:style>
  <w:style w:type="character" w:styleId="983" w:customStyle="1">
    <w:name w:val="apple-converted-space"/>
  </w:style>
  <w:style w:type="character" w:styleId="984" w:customStyle="1">
    <w:name w:val="Цветовое выделение"/>
    <w:uiPriority w:val="99"/>
    <w:rPr>
      <w:b/>
      <w:color w:val="26282f"/>
    </w:rPr>
  </w:style>
  <w:style w:type="character" w:styleId="985" w:customStyle="1">
    <w:name w:val="Гипертекстовая ссылка"/>
    <w:uiPriority w:val="99"/>
    <w:rPr>
      <w:rFonts w:cs="Times New Roman"/>
      <w:b/>
      <w:color w:val="106bbe"/>
    </w:rPr>
  </w:style>
  <w:style w:type="character" w:styleId="986" w:customStyle="1">
    <w:name w:val="Активная гипертекстовая ссылка"/>
    <w:uiPriority w:val="99"/>
    <w:rPr>
      <w:rFonts w:cs="Times New Roman"/>
      <w:b/>
      <w:color w:val="106bbe"/>
      <w:u w:val="single"/>
    </w:rPr>
  </w:style>
  <w:style w:type="paragraph" w:styleId="987" w:customStyle="1">
    <w:name w:val="Внимание"/>
    <w:basedOn w:val="773"/>
    <w:next w:val="773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shd w:val="clear" w:color="auto" w:fill="f5f3da"/>
    </w:rPr>
  </w:style>
  <w:style w:type="paragraph" w:styleId="988" w:customStyle="1">
    <w:name w:val="Внимание: криминал!!"/>
    <w:basedOn w:val="987"/>
    <w:next w:val="773"/>
    <w:uiPriority w:val="99"/>
  </w:style>
  <w:style w:type="paragraph" w:styleId="989" w:customStyle="1">
    <w:name w:val="Внимание: недобросовестность!"/>
    <w:basedOn w:val="987"/>
    <w:next w:val="773"/>
    <w:uiPriority w:val="99"/>
  </w:style>
  <w:style w:type="character" w:styleId="990" w:customStyle="1">
    <w:name w:val="Выделение для Базового Поиска"/>
    <w:uiPriority w:val="99"/>
    <w:rPr>
      <w:rFonts w:cs="Times New Roman"/>
      <w:b/>
      <w:bCs/>
      <w:color w:val="0058a9"/>
    </w:rPr>
  </w:style>
  <w:style w:type="character" w:styleId="991" w:customStyle="1">
    <w:name w:val="Выделение для Базового Поиска (курсив)"/>
    <w:uiPriority w:val="99"/>
    <w:rPr>
      <w:rFonts w:cs="Times New Roman"/>
      <w:b/>
      <w:bCs/>
      <w:i/>
      <w:iCs/>
      <w:color w:val="0058a9"/>
    </w:rPr>
  </w:style>
  <w:style w:type="paragraph" w:styleId="992" w:customStyle="1">
    <w:name w:val="Дочерний элемент списка"/>
    <w:basedOn w:val="773"/>
    <w:next w:val="773"/>
    <w:uiPriority w:val="99"/>
    <w:pPr>
      <w:jc w:val="both"/>
      <w:spacing w:before="0" w:after="0" w:line="360" w:lineRule="auto"/>
      <w:widowControl w:val="off"/>
    </w:pPr>
    <w:rPr>
      <w:color w:val="868381"/>
      <w:sz w:val="20"/>
      <w:szCs w:val="20"/>
    </w:rPr>
  </w:style>
  <w:style w:type="paragraph" w:styleId="993" w:customStyle="1">
    <w:name w:val="Основное меню (преемственное)"/>
    <w:basedOn w:val="773"/>
    <w:next w:val="773"/>
    <w:uiPriority w:val="99"/>
    <w:pPr>
      <w:ind w:firstLine="720"/>
      <w:jc w:val="both"/>
      <w:spacing w:before="0" w:after="0" w:line="360" w:lineRule="auto"/>
      <w:widowControl w:val="off"/>
    </w:pPr>
    <w:rPr>
      <w:rFonts w:ascii="Verdana" w:hAnsi="Verdana" w:cs="Verdana"/>
      <w:sz w:val="22"/>
      <w:szCs w:val="22"/>
    </w:rPr>
  </w:style>
  <w:style w:type="paragraph" w:styleId="994" w:customStyle="1">
    <w:name w:val="Заголовок1"/>
    <w:basedOn w:val="993"/>
    <w:next w:val="773"/>
    <w:uiPriority w:val="99"/>
    <w:rPr>
      <w:b/>
      <w:bCs/>
      <w:color w:val="0058a9"/>
      <w:shd w:val="clear" w:color="auto" w:fill="ece9d8"/>
    </w:rPr>
  </w:style>
  <w:style w:type="paragraph" w:styleId="995" w:customStyle="1">
    <w:name w:val="Заголовок группы контролов"/>
    <w:basedOn w:val="773"/>
    <w:next w:val="773"/>
    <w:uiPriority w:val="99"/>
    <w:pPr>
      <w:ind w:firstLine="720"/>
      <w:jc w:val="both"/>
      <w:spacing w:before="0" w:after="0" w:line="360" w:lineRule="auto"/>
      <w:widowControl w:val="off"/>
    </w:pPr>
    <w:rPr>
      <w:b/>
      <w:bCs/>
      <w:color w:val="000000"/>
    </w:rPr>
  </w:style>
  <w:style w:type="paragraph" w:styleId="996" w:customStyle="1">
    <w:name w:val="Заголовок для информации об изменениях"/>
    <w:basedOn w:val="774"/>
    <w:next w:val="773"/>
    <w:uiPriority w:val="99"/>
    <w:pPr>
      <w:jc w:val="center"/>
      <w:keepLines/>
      <w:spacing w:before="0" w:after="240" w:line="360" w:lineRule="auto"/>
      <w:outlineLvl w:val="9"/>
    </w:pPr>
    <w:rPr>
      <w:rFonts w:ascii="Times New Roman" w:hAnsi="Times New Roman"/>
      <w:b w:val="0"/>
      <w:bCs w:val="0"/>
      <w:sz w:val="18"/>
      <w:szCs w:val="18"/>
      <w:shd w:val="clear" w:color="auto" w:fill="ffffff"/>
    </w:rPr>
  </w:style>
  <w:style w:type="paragraph" w:styleId="997" w:customStyle="1">
    <w:name w:val="Заголовок распахивающейся части диалога"/>
    <w:basedOn w:val="773"/>
    <w:next w:val="773"/>
    <w:uiPriority w:val="99"/>
    <w:pPr>
      <w:ind w:firstLine="720"/>
      <w:jc w:val="both"/>
      <w:spacing w:before="0" w:after="0" w:line="360" w:lineRule="auto"/>
      <w:widowControl w:val="off"/>
    </w:pPr>
    <w:rPr>
      <w:i/>
      <w:iCs/>
      <w:color w:val="000080"/>
      <w:sz w:val="22"/>
      <w:szCs w:val="22"/>
    </w:rPr>
  </w:style>
  <w:style w:type="character" w:styleId="998" w:customStyle="1">
    <w:name w:val="Заголовок своего сообщения"/>
    <w:uiPriority w:val="99"/>
    <w:rPr>
      <w:rFonts w:cs="Times New Roman"/>
      <w:b/>
      <w:bCs/>
      <w:color w:val="26282f"/>
    </w:rPr>
  </w:style>
  <w:style w:type="paragraph" w:styleId="999" w:customStyle="1">
    <w:name w:val="Заголовок статьи"/>
    <w:basedOn w:val="773"/>
    <w:next w:val="773"/>
    <w:uiPriority w:val="99"/>
    <w:pPr>
      <w:ind w:left="1612" w:hanging="892"/>
      <w:jc w:val="both"/>
      <w:spacing w:before="0" w:after="0" w:line="360" w:lineRule="auto"/>
      <w:widowControl w:val="off"/>
    </w:pPr>
  </w:style>
  <w:style w:type="character" w:styleId="1000" w:customStyle="1">
    <w:name w:val="Заголовок чужого сообщения"/>
    <w:uiPriority w:val="99"/>
    <w:rPr>
      <w:rFonts w:cs="Times New Roman"/>
      <w:b/>
      <w:bCs/>
      <w:color w:val="ff0000"/>
    </w:rPr>
  </w:style>
  <w:style w:type="paragraph" w:styleId="1001" w:customStyle="1">
    <w:name w:val="Заголовок ЭР (левое окно)"/>
    <w:basedOn w:val="773"/>
    <w:next w:val="773"/>
    <w:uiPriority w:val="99"/>
    <w:pPr>
      <w:jc w:val="center"/>
      <w:spacing w:before="300" w:after="250" w:line="360" w:lineRule="auto"/>
      <w:widowControl w:val="off"/>
    </w:pPr>
    <w:rPr>
      <w:b/>
      <w:bCs/>
      <w:color w:val="26282f"/>
      <w:sz w:val="26"/>
      <w:szCs w:val="26"/>
    </w:rPr>
  </w:style>
  <w:style w:type="paragraph" w:styleId="1002" w:customStyle="1">
    <w:name w:val="Заголовок ЭР (правое окно)"/>
    <w:basedOn w:val="1001"/>
    <w:next w:val="773"/>
    <w:uiPriority w:val="99"/>
    <w:pPr>
      <w:jc w:val="left"/>
      <w:spacing w:after="0"/>
    </w:pPr>
  </w:style>
  <w:style w:type="paragraph" w:styleId="1003" w:customStyle="1">
    <w:name w:val="Интерактивный заголовок"/>
    <w:basedOn w:val="994"/>
    <w:next w:val="773"/>
    <w:uiPriority w:val="99"/>
    <w:rPr>
      <w:u w:val="single"/>
    </w:rPr>
  </w:style>
  <w:style w:type="paragraph" w:styleId="1004" w:customStyle="1">
    <w:name w:val="Текст информации об изменениях"/>
    <w:basedOn w:val="773"/>
    <w:next w:val="773"/>
    <w:uiPriority w:val="99"/>
    <w:pPr>
      <w:ind w:firstLine="720"/>
      <w:jc w:val="both"/>
      <w:spacing w:before="0" w:after="0" w:line="360" w:lineRule="auto"/>
      <w:widowControl w:val="off"/>
    </w:pPr>
    <w:rPr>
      <w:color w:val="353842"/>
      <w:sz w:val="18"/>
      <w:szCs w:val="18"/>
    </w:rPr>
  </w:style>
  <w:style w:type="paragraph" w:styleId="1005" w:customStyle="1">
    <w:name w:val="Информация об изменениях"/>
    <w:basedOn w:val="1004"/>
    <w:next w:val="773"/>
    <w:uiPriority w:val="99"/>
    <w:pPr>
      <w:ind w:left="360" w:right="360" w:firstLine="0"/>
      <w:spacing w:before="180"/>
    </w:pPr>
    <w:rPr>
      <w:shd w:val="clear" w:color="auto" w:fill="eaefed"/>
    </w:rPr>
  </w:style>
  <w:style w:type="paragraph" w:styleId="1006" w:customStyle="1">
    <w:name w:val="Текст (справка)"/>
    <w:basedOn w:val="773"/>
    <w:next w:val="773"/>
    <w:uiPriority w:val="99"/>
    <w:pPr>
      <w:ind w:left="170" w:right="170"/>
      <w:spacing w:before="0" w:after="0" w:line="360" w:lineRule="auto"/>
      <w:widowControl w:val="off"/>
    </w:pPr>
  </w:style>
  <w:style w:type="paragraph" w:styleId="1007" w:customStyle="1">
    <w:name w:val="Комментарий"/>
    <w:basedOn w:val="1006"/>
    <w:next w:val="773"/>
    <w:uiPriority w:val="9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1008" w:customStyle="1">
    <w:name w:val="Информация об изменениях документа"/>
    <w:basedOn w:val="1007"/>
    <w:next w:val="773"/>
    <w:uiPriority w:val="99"/>
    <w:rPr>
      <w:i/>
      <w:iCs/>
    </w:rPr>
  </w:style>
  <w:style w:type="paragraph" w:styleId="1009" w:customStyle="1">
    <w:name w:val="Текст (лев. подпись)"/>
    <w:basedOn w:val="773"/>
    <w:next w:val="773"/>
    <w:uiPriority w:val="99"/>
    <w:pPr>
      <w:spacing w:before="0" w:after="0" w:line="360" w:lineRule="auto"/>
      <w:widowControl w:val="off"/>
    </w:pPr>
  </w:style>
  <w:style w:type="paragraph" w:styleId="1010" w:customStyle="1">
    <w:name w:val="Колонтитул (левый)"/>
    <w:basedOn w:val="1009"/>
    <w:next w:val="773"/>
    <w:uiPriority w:val="99"/>
    <w:rPr>
      <w:sz w:val="14"/>
      <w:szCs w:val="14"/>
    </w:rPr>
  </w:style>
  <w:style w:type="paragraph" w:styleId="1011" w:customStyle="1">
    <w:name w:val="Текст (прав. подпись)"/>
    <w:basedOn w:val="773"/>
    <w:next w:val="773"/>
    <w:uiPriority w:val="99"/>
    <w:pPr>
      <w:jc w:val="right"/>
      <w:spacing w:before="0" w:after="0" w:line="360" w:lineRule="auto"/>
      <w:widowControl w:val="off"/>
    </w:pPr>
  </w:style>
  <w:style w:type="paragraph" w:styleId="1012" w:customStyle="1">
    <w:name w:val="Колонтитул (правый)"/>
    <w:basedOn w:val="1011"/>
    <w:next w:val="773"/>
    <w:uiPriority w:val="99"/>
    <w:rPr>
      <w:sz w:val="14"/>
      <w:szCs w:val="14"/>
    </w:rPr>
  </w:style>
  <w:style w:type="paragraph" w:styleId="1013" w:customStyle="1">
    <w:name w:val="Комментарий пользователя"/>
    <w:basedOn w:val="1007"/>
    <w:next w:val="773"/>
    <w:uiPriority w:val="99"/>
    <w:pPr>
      <w:jc w:val="left"/>
    </w:pPr>
    <w:rPr>
      <w:shd w:val="clear" w:color="auto" w:fill="ffdfe0"/>
    </w:rPr>
  </w:style>
  <w:style w:type="paragraph" w:styleId="1014" w:customStyle="1">
    <w:name w:val="Куда обратиться?"/>
    <w:basedOn w:val="987"/>
    <w:next w:val="773"/>
    <w:uiPriority w:val="99"/>
  </w:style>
  <w:style w:type="paragraph" w:styleId="1015" w:customStyle="1">
    <w:name w:val="Моноширинный"/>
    <w:basedOn w:val="773"/>
    <w:next w:val="773"/>
    <w:uiPriority w:val="99"/>
    <w:pPr>
      <w:spacing w:before="0" w:after="0" w:line="360" w:lineRule="auto"/>
      <w:widowControl w:val="off"/>
    </w:pPr>
    <w:rPr>
      <w:rFonts w:ascii="Courier New" w:hAnsi="Courier New" w:cs="Courier New"/>
    </w:rPr>
  </w:style>
  <w:style w:type="character" w:styleId="1016" w:customStyle="1">
    <w:name w:val="Найденные слова"/>
    <w:uiPriority w:val="99"/>
    <w:rPr>
      <w:rFonts w:cs="Times New Roman"/>
      <w:b/>
      <w:color w:val="26282f"/>
      <w:shd w:val="clear" w:color="auto" w:fill="fff580"/>
    </w:rPr>
  </w:style>
  <w:style w:type="paragraph" w:styleId="1017" w:customStyle="1">
    <w:name w:val="Напишите нам"/>
    <w:basedOn w:val="773"/>
    <w:next w:val="773"/>
    <w:uiPriority w:val="99"/>
    <w:pPr>
      <w:ind w:left="180" w:right="180"/>
      <w:jc w:val="both"/>
      <w:spacing w:before="90" w:after="90" w:line="360" w:lineRule="auto"/>
      <w:widowControl w:val="off"/>
    </w:pPr>
    <w:rPr>
      <w:sz w:val="20"/>
      <w:szCs w:val="20"/>
      <w:shd w:val="clear" w:color="auto" w:fill="efffad"/>
    </w:rPr>
  </w:style>
  <w:style w:type="character" w:styleId="1018" w:customStyle="1">
    <w:name w:val="Не вступил в силу"/>
    <w:uiPriority w:val="99"/>
    <w:rPr>
      <w:rFonts w:cs="Times New Roman"/>
      <w:b/>
      <w:color w:val="000000"/>
      <w:shd w:val="clear" w:color="auto" w:fill="d8ede8"/>
    </w:rPr>
  </w:style>
  <w:style w:type="paragraph" w:styleId="1019" w:customStyle="1">
    <w:name w:val="Необходимые документы"/>
    <w:basedOn w:val="987"/>
    <w:next w:val="773"/>
    <w:uiPriority w:val="99"/>
    <w:pPr>
      <w:ind w:firstLine="118"/>
    </w:pPr>
  </w:style>
  <w:style w:type="paragraph" w:styleId="1020" w:customStyle="1">
    <w:name w:val="Нормальный (таблица)"/>
    <w:basedOn w:val="773"/>
    <w:next w:val="773"/>
    <w:uiPriority w:val="99"/>
    <w:pPr>
      <w:jc w:val="both"/>
      <w:spacing w:before="0" w:after="0" w:line="360" w:lineRule="auto"/>
      <w:widowControl w:val="off"/>
    </w:pPr>
  </w:style>
  <w:style w:type="paragraph" w:styleId="1021" w:customStyle="1">
    <w:name w:val="Таблицы (моноширинный)"/>
    <w:basedOn w:val="773"/>
    <w:next w:val="773"/>
    <w:uiPriority w:val="99"/>
    <w:pPr>
      <w:spacing w:before="0" w:after="0" w:line="360" w:lineRule="auto"/>
      <w:widowControl w:val="off"/>
    </w:pPr>
    <w:rPr>
      <w:rFonts w:ascii="Courier New" w:hAnsi="Courier New" w:cs="Courier New"/>
    </w:rPr>
  </w:style>
  <w:style w:type="paragraph" w:styleId="1022" w:customStyle="1">
    <w:name w:val="Оглавление"/>
    <w:basedOn w:val="1021"/>
    <w:next w:val="773"/>
    <w:uiPriority w:val="99"/>
    <w:pPr>
      <w:ind w:left="140"/>
    </w:pPr>
  </w:style>
  <w:style w:type="character" w:styleId="1023" w:customStyle="1">
    <w:name w:val="Опечатки"/>
    <w:uiPriority w:val="99"/>
    <w:rPr>
      <w:color w:val="ff0000"/>
    </w:rPr>
  </w:style>
  <w:style w:type="paragraph" w:styleId="1024" w:customStyle="1">
    <w:name w:val="Переменная часть"/>
    <w:basedOn w:val="993"/>
    <w:next w:val="773"/>
    <w:uiPriority w:val="99"/>
    <w:rPr>
      <w:sz w:val="18"/>
      <w:szCs w:val="18"/>
    </w:rPr>
  </w:style>
  <w:style w:type="paragraph" w:styleId="1025" w:customStyle="1">
    <w:name w:val="Подвал для информации об изменениях"/>
    <w:basedOn w:val="774"/>
    <w:next w:val="773"/>
    <w:uiPriority w:val="99"/>
    <w:pPr>
      <w:jc w:val="center"/>
      <w:keepLines/>
      <w:spacing w:before="480" w:after="240" w:line="360" w:lineRule="auto"/>
      <w:outlineLvl w:val="9"/>
    </w:pPr>
    <w:rPr>
      <w:rFonts w:ascii="Times New Roman" w:hAnsi="Times New Roman"/>
      <w:b w:val="0"/>
      <w:bCs w:val="0"/>
      <w:sz w:val="18"/>
      <w:szCs w:val="18"/>
    </w:rPr>
  </w:style>
  <w:style w:type="paragraph" w:styleId="1026" w:customStyle="1">
    <w:name w:val="Подзаголовок для информации об изменениях"/>
    <w:basedOn w:val="1004"/>
    <w:next w:val="773"/>
    <w:uiPriority w:val="99"/>
    <w:rPr>
      <w:b/>
      <w:bCs/>
    </w:rPr>
  </w:style>
  <w:style w:type="paragraph" w:styleId="1027" w:customStyle="1">
    <w:name w:val="Подчёркнуный текст"/>
    <w:basedOn w:val="773"/>
    <w:next w:val="773"/>
    <w:uiPriority w:val="99"/>
    <w:pPr>
      <w:ind w:firstLine="720"/>
      <w:jc w:val="both"/>
      <w:spacing w:before="0" w:after="0" w:line="360" w:lineRule="auto"/>
      <w:widowControl w:val="off"/>
      <w:pBdr>
        <w:bottom w:val="single" w:color="000000" w:sz="4" w:space="0"/>
      </w:pBdr>
    </w:pPr>
  </w:style>
  <w:style w:type="paragraph" w:styleId="1028" w:customStyle="1">
    <w:name w:val="Постоянная часть"/>
    <w:basedOn w:val="993"/>
    <w:next w:val="773"/>
    <w:uiPriority w:val="99"/>
    <w:rPr>
      <w:sz w:val="20"/>
      <w:szCs w:val="20"/>
    </w:rPr>
  </w:style>
  <w:style w:type="paragraph" w:styleId="1029" w:customStyle="1">
    <w:name w:val="Прижатый влево"/>
    <w:basedOn w:val="773"/>
    <w:next w:val="773"/>
    <w:uiPriority w:val="99"/>
    <w:pPr>
      <w:spacing w:before="0" w:after="0" w:line="360" w:lineRule="auto"/>
      <w:widowControl w:val="off"/>
    </w:pPr>
  </w:style>
  <w:style w:type="paragraph" w:styleId="1030" w:customStyle="1">
    <w:name w:val="Пример."/>
    <w:basedOn w:val="987"/>
    <w:next w:val="773"/>
    <w:uiPriority w:val="99"/>
  </w:style>
  <w:style w:type="paragraph" w:styleId="1031" w:customStyle="1">
    <w:name w:val="Примечание."/>
    <w:basedOn w:val="987"/>
    <w:next w:val="773"/>
    <w:uiPriority w:val="99"/>
  </w:style>
  <w:style w:type="character" w:styleId="1032" w:customStyle="1">
    <w:name w:val="Продолжение ссылки"/>
    <w:uiPriority w:val="99"/>
  </w:style>
  <w:style w:type="paragraph" w:styleId="1033" w:customStyle="1">
    <w:name w:val="Словарная статья"/>
    <w:basedOn w:val="773"/>
    <w:next w:val="773"/>
    <w:uiPriority w:val="99"/>
    <w:pPr>
      <w:ind w:right="118"/>
      <w:jc w:val="both"/>
      <w:spacing w:before="0" w:after="0" w:line="360" w:lineRule="auto"/>
      <w:widowControl w:val="off"/>
    </w:pPr>
  </w:style>
  <w:style w:type="character" w:styleId="1034" w:customStyle="1">
    <w:name w:val="Сравнение редакций"/>
    <w:uiPriority w:val="99"/>
    <w:rPr>
      <w:rFonts w:cs="Times New Roman"/>
      <w:b/>
      <w:color w:val="26282f"/>
    </w:rPr>
  </w:style>
  <w:style w:type="character" w:styleId="1035" w:customStyle="1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styleId="1036" w:customStyle="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styleId="1037" w:customStyle="1">
    <w:name w:val="Ссылка на официальную публикацию"/>
    <w:basedOn w:val="773"/>
    <w:next w:val="773"/>
    <w:uiPriority w:val="99"/>
    <w:pPr>
      <w:ind w:firstLine="720"/>
      <w:jc w:val="both"/>
      <w:spacing w:before="0" w:after="0" w:line="360" w:lineRule="auto"/>
      <w:widowControl w:val="off"/>
    </w:pPr>
  </w:style>
  <w:style w:type="character" w:styleId="1038" w:customStyle="1">
    <w:name w:val="Ссылка на утративший силу документ"/>
    <w:uiPriority w:val="99"/>
    <w:rPr>
      <w:rFonts w:cs="Times New Roman"/>
      <w:b/>
      <w:color w:val="749232"/>
    </w:rPr>
  </w:style>
  <w:style w:type="paragraph" w:styleId="1039" w:customStyle="1">
    <w:name w:val="Текст в таблице"/>
    <w:basedOn w:val="1020"/>
    <w:next w:val="773"/>
    <w:uiPriority w:val="99"/>
    <w:pPr>
      <w:ind w:firstLine="500"/>
    </w:pPr>
  </w:style>
  <w:style w:type="paragraph" w:styleId="1040" w:customStyle="1">
    <w:name w:val="Текст ЭР (см. также)"/>
    <w:basedOn w:val="773"/>
    <w:next w:val="773"/>
    <w:uiPriority w:val="99"/>
    <w:pPr>
      <w:spacing w:before="200" w:after="0" w:line="360" w:lineRule="auto"/>
      <w:widowControl w:val="off"/>
    </w:pPr>
    <w:rPr>
      <w:sz w:val="20"/>
      <w:szCs w:val="20"/>
    </w:rPr>
  </w:style>
  <w:style w:type="paragraph" w:styleId="1041" w:customStyle="1">
    <w:name w:val="Технический комментарий"/>
    <w:basedOn w:val="773"/>
    <w:next w:val="773"/>
    <w:uiPriority w:val="99"/>
    <w:pPr>
      <w:spacing w:before="0" w:after="0" w:line="360" w:lineRule="auto"/>
      <w:widowControl w:val="off"/>
    </w:pPr>
    <w:rPr>
      <w:color w:val="463f31"/>
      <w:shd w:val="clear" w:color="auto" w:fill="ffffa6"/>
    </w:rPr>
  </w:style>
  <w:style w:type="character" w:styleId="1042" w:customStyle="1">
    <w:name w:val="Утратил силу"/>
    <w:uiPriority w:val="99"/>
    <w:rPr>
      <w:rFonts w:cs="Times New Roman"/>
      <w:b/>
      <w:strike/>
      <w:color w:val="666600"/>
    </w:rPr>
  </w:style>
  <w:style w:type="paragraph" w:styleId="1043" w:customStyle="1">
    <w:name w:val="Формула"/>
    <w:basedOn w:val="773"/>
    <w:next w:val="773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shd w:val="clear" w:color="auto" w:fill="f5f3da"/>
    </w:rPr>
  </w:style>
  <w:style w:type="paragraph" w:styleId="1044" w:customStyle="1">
    <w:name w:val="Центрированный (таблица)"/>
    <w:basedOn w:val="1020"/>
    <w:next w:val="773"/>
    <w:uiPriority w:val="99"/>
    <w:pPr>
      <w:jc w:val="center"/>
    </w:pPr>
  </w:style>
  <w:style w:type="paragraph" w:styleId="1045" w:customStyle="1">
    <w:name w:val="ЭР-содержание (правое окно)"/>
    <w:basedOn w:val="773"/>
    <w:next w:val="773"/>
    <w:uiPriority w:val="99"/>
    <w:pPr>
      <w:spacing w:before="300" w:after="0" w:line="360" w:lineRule="auto"/>
      <w:widowControl w:val="off"/>
    </w:pPr>
  </w:style>
  <w:style w:type="paragraph" w:styleId="1046" w:customStyle="1">
    <w:name w:val="Default"/>
    <w:pPr>
      <w:spacing w:line="240" w:lineRule="auto"/>
    </w:pPr>
    <w:rPr>
      <w:rFonts w:eastAsia="Calibri" w:cs="Times New Roman"/>
      <w:color w:val="000000"/>
      <w:szCs w:val="24"/>
    </w:rPr>
  </w:style>
  <w:style w:type="character" w:styleId="1047">
    <w:name w:val="annotation reference"/>
    <w:uiPriority w:val="99"/>
    <w:unhideWhenUsed/>
    <w:rPr>
      <w:sz w:val="16"/>
      <w:szCs w:val="16"/>
    </w:rPr>
  </w:style>
  <w:style w:type="paragraph" w:styleId="1048">
    <w:name w:val="Revision"/>
    <w:hidden/>
    <w:uiPriority w:val="99"/>
    <w:semiHidden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styleId="1049" w:customStyle="1">
    <w:name w:val="Заголовок2"/>
    <w:basedOn w:val="773"/>
    <w:pPr>
      <w:spacing w:before="30" w:after="30"/>
    </w:pPr>
    <w:rPr>
      <w:sz w:val="20"/>
      <w:szCs w:val="20"/>
    </w:rPr>
  </w:style>
  <w:style w:type="paragraph" w:styleId="1050">
    <w:name w:val="Subtitle"/>
    <w:basedOn w:val="773"/>
    <w:next w:val="773"/>
    <w:link w:val="1051"/>
    <w:uiPriority w:val="99"/>
    <w:qFormat/>
    <w:pPr>
      <w:jc w:val="center"/>
      <w:spacing w:before="0" w:after="60"/>
      <w:outlineLvl w:val="1"/>
    </w:pPr>
    <w:rPr>
      <w:rFonts w:ascii="Cambria" w:hAnsi="Cambria"/>
      <w:lang w:eastAsia="en-US"/>
    </w:rPr>
  </w:style>
  <w:style w:type="character" w:styleId="1051" w:customStyle="1">
    <w:name w:val="Подзаголовок Знак"/>
    <w:basedOn w:val="783"/>
    <w:link w:val="1050"/>
    <w:uiPriority w:val="99"/>
    <w:rPr>
      <w:rFonts w:ascii="Cambria" w:hAnsi="Cambria" w:eastAsia="Times New Roman" w:cs="Times New Roman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image" Target="media/image1.png"/><Relationship Id="rId14" Type="http://schemas.openxmlformats.org/officeDocument/2006/relationships/hyperlink" Target="http://vlad-ezhov.narod.ru/zor/p6aa1.html" TargetMode="External"/><Relationship Id="rId15" Type="http://schemas.openxmlformats.org/officeDocument/2006/relationships/hyperlink" Target="http://iit.metodist.ru" TargetMode="External"/><Relationship Id="rId16" Type="http://schemas.openxmlformats.org/officeDocument/2006/relationships/hyperlink" Target="http://www.intuit.ru" TargetMode="External"/><Relationship Id="rId17" Type="http://schemas.openxmlformats.org/officeDocument/2006/relationships/hyperlink" Target="http://www.osp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Reanimator Extreme Edition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ЧГКИПиТ</dc:creator>
  <cp:lastModifiedBy>Юлия Кисаубаева</cp:lastModifiedBy>
  <cp:revision>15</cp:revision>
  <dcterms:created xsi:type="dcterms:W3CDTF">2018-11-17T09:34:00Z</dcterms:created>
  <dcterms:modified xsi:type="dcterms:W3CDTF">2025-09-10T07:08:29Z</dcterms:modified>
</cp:coreProperties>
</file>